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3756B" w14:textId="77777777" w:rsidR="00E608AA" w:rsidRPr="00813493" w:rsidRDefault="00E608AA" w:rsidP="00E608AA">
      <w:pPr>
        <w:autoSpaceDE w:val="0"/>
        <w:autoSpaceDN w:val="0"/>
        <w:adjustRightInd w:val="0"/>
        <w:spacing w:after="60"/>
        <w:jc w:val="center"/>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t>Стратегия бизнес-омбудсмена по защите предпринимательства</w:t>
      </w:r>
    </w:p>
    <w:p w14:paraId="3353756C" w14:textId="77777777" w:rsidR="00E608AA" w:rsidRPr="00813493" w:rsidRDefault="00E608AA" w:rsidP="00E608AA">
      <w:pPr>
        <w:autoSpaceDE w:val="0"/>
        <w:autoSpaceDN w:val="0"/>
        <w:adjustRightInd w:val="0"/>
        <w:spacing w:after="60"/>
        <w:jc w:val="center"/>
        <w:rPr>
          <w:rFonts w:ascii="Times New Roman" w:hAnsi="Times New Roman" w:cs="Times New Roman"/>
          <w:color w:val="000000"/>
          <w:kern w:val="0"/>
          <w:sz w:val="28"/>
          <w:szCs w:val="28"/>
          <w:lang w:val="ru-RU"/>
        </w:rPr>
      </w:pPr>
      <w:r w:rsidRPr="00813493">
        <w:rPr>
          <w:rFonts w:ascii="Times New Roman" w:hAnsi="Times New Roman" w:cs="Times New Roman"/>
          <w:i/>
          <w:iCs/>
          <w:color w:val="000000"/>
          <w:kern w:val="0"/>
          <w:sz w:val="28"/>
          <w:szCs w:val="28"/>
          <w:lang w:val="ru-RU"/>
        </w:rPr>
        <w:t>(по итогам установочной встречи с Главой государства, после 100 дней пребывания в должности)</w:t>
      </w:r>
    </w:p>
    <w:p w14:paraId="3353756D"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6E"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t>Миссия</w:t>
      </w:r>
      <w:r w:rsidRPr="00813493">
        <w:rPr>
          <w:rFonts w:ascii="Times New Roman" w:hAnsi="Times New Roman" w:cs="Times New Roman"/>
          <w:color w:val="000000"/>
          <w:kern w:val="0"/>
          <w:sz w:val="28"/>
          <w:szCs w:val="28"/>
          <w:lang w:val="ru-RU"/>
        </w:rPr>
        <w:t xml:space="preserve"> Уполномоченного по защите прав предпринимателей (далее – УЗПП) по законодательству состоит в том, чтобы защищать от госорганов законные интересы частных предпринимателей и всего предпринимательского сообщества, после того как ими были исчерпаны все иные правовые возможности. </w:t>
      </w:r>
    </w:p>
    <w:p w14:paraId="3353756F"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Соответственно данной миссии, </w:t>
      </w:r>
      <w:r w:rsidRPr="00813493">
        <w:rPr>
          <w:rFonts w:ascii="Times New Roman" w:hAnsi="Times New Roman" w:cs="Times New Roman"/>
          <w:b/>
          <w:bCs/>
          <w:color w:val="000000"/>
          <w:kern w:val="0"/>
          <w:sz w:val="28"/>
          <w:szCs w:val="28"/>
          <w:lang w:val="ru-RU"/>
        </w:rPr>
        <w:t>Видение</w:t>
      </w:r>
      <w:r w:rsidRPr="00813493">
        <w:rPr>
          <w:rFonts w:ascii="Times New Roman" w:hAnsi="Times New Roman" w:cs="Times New Roman"/>
          <w:color w:val="000000"/>
          <w:kern w:val="0"/>
          <w:sz w:val="28"/>
          <w:szCs w:val="28"/>
          <w:lang w:val="ru-RU"/>
        </w:rPr>
        <w:t xml:space="preserve"> УЗПП как эффективного моста медиации между предпринимательством и государством остается единственно конструктивным.</w:t>
      </w:r>
    </w:p>
    <w:p w14:paraId="33537570"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b/>
          <w:bCs/>
          <w:color w:val="000000"/>
          <w:kern w:val="0"/>
          <w:sz w:val="28"/>
          <w:szCs w:val="28"/>
          <w:lang w:val="ru-RU"/>
        </w:rPr>
      </w:pPr>
    </w:p>
    <w:p w14:paraId="33537571"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t>Текущая ситуация.</w:t>
      </w:r>
      <w:r w:rsidRPr="00813493">
        <w:rPr>
          <w:rFonts w:ascii="Times New Roman" w:hAnsi="Times New Roman" w:cs="Times New Roman"/>
          <w:color w:val="000000"/>
          <w:kern w:val="0"/>
          <w:sz w:val="28"/>
          <w:szCs w:val="28"/>
          <w:lang w:val="ru-RU"/>
        </w:rPr>
        <w:t xml:space="preserve"> В настоящий момент, на фоне всё ещё чрезмерно централизованной и чересчур социально ориентированной модели управления экономикой, включающей перманентную борьбу с коррупцией и возврат незаконно выведенных активов, стали проглядываться иждивенческие настроения не только у населения в целом, но даже в среде предпринимателей. Они требуют, прежде всего, государственных и квази-государственных заказов, тендеров, а также дотаций, субсидий и иной поддержки государства.</w:t>
      </w:r>
    </w:p>
    <w:p w14:paraId="33537572"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Такая тенденция, при всей своей обусловленности объективными политическими, экономическими и даже естественными факторами, в принципе недопустима. Нельзя допускать деградации материально-технического и морального состояния предпринимателей, их частной инициативы, капиталов и организационных способностей. Предпринимательство, как класс частных собственников капитала, это краеугольный остов рыночной экономики. Без него перейти на новую экономическую политику, объявленную Главой государства, будет невозможно. </w:t>
      </w:r>
    </w:p>
    <w:p w14:paraId="33537573"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Чтобы от доминирования в экономике государственной, </w:t>
      </w:r>
      <w:proofErr w:type="spellStart"/>
      <w:r w:rsidRPr="00813493">
        <w:rPr>
          <w:rFonts w:ascii="Times New Roman" w:hAnsi="Times New Roman" w:cs="Times New Roman"/>
          <w:color w:val="000000"/>
          <w:kern w:val="0"/>
          <w:sz w:val="28"/>
          <w:szCs w:val="28"/>
          <w:lang w:val="ru-RU"/>
        </w:rPr>
        <w:t>квазигосударственной</w:t>
      </w:r>
      <w:proofErr w:type="spellEnd"/>
      <w:r w:rsidRPr="00813493">
        <w:rPr>
          <w:rFonts w:ascii="Times New Roman" w:hAnsi="Times New Roman" w:cs="Times New Roman"/>
          <w:color w:val="000000"/>
          <w:kern w:val="0"/>
          <w:sz w:val="28"/>
          <w:szCs w:val="28"/>
          <w:lang w:val="ru-RU"/>
        </w:rPr>
        <w:t xml:space="preserve"> и иной политической монополии перейти к расширенному (инклюзивному) порядку рыночного взаимодействия на основе частной собственности и свободной конкуренции, необходимо просто освободить частный бизнес от необоснованных административных барьеров и правоприменительного произвола, а также от неравной конкуренции с государственным и квази-государственным секторами. Тогда доля частного бизнеса в ВВП сможет гарантированно и беспрепятственно расти, без какого-либо ущерба для государственной и иной публичной собственности. Более того, будет расти доля именно микро, малого и среднего бизнеса, что сгладит существующую на сегодня имущественную поляризацию в обществе, снимет напряженную социально-экономическую обстановку и тем самым обеспечит новой экономической политике Главы государства всемерную общественную поддержку без инфляционного раздувания экономики дотациями, субсидиями и иными безвозмездными социальными расходами. </w:t>
      </w:r>
    </w:p>
    <w:p w14:paraId="33537574"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p>
    <w:p w14:paraId="33537575"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Таким образом, </w:t>
      </w:r>
      <w:r w:rsidRPr="00813493">
        <w:rPr>
          <w:rFonts w:ascii="Times New Roman" w:hAnsi="Times New Roman" w:cs="Times New Roman"/>
          <w:b/>
          <w:bCs/>
          <w:color w:val="000000"/>
          <w:kern w:val="0"/>
          <w:sz w:val="28"/>
          <w:szCs w:val="28"/>
          <w:lang w:val="ru-RU"/>
        </w:rPr>
        <w:t>Главная цель</w:t>
      </w:r>
      <w:r w:rsidRPr="00813493">
        <w:rPr>
          <w:rFonts w:ascii="Times New Roman" w:hAnsi="Times New Roman" w:cs="Times New Roman"/>
          <w:color w:val="000000"/>
          <w:kern w:val="0"/>
          <w:sz w:val="28"/>
          <w:szCs w:val="28"/>
          <w:lang w:val="ru-RU"/>
        </w:rPr>
        <w:t xml:space="preserve"> в защите прав предпринимательства, прежде всего микро, малого и среднего бизнеса – это обеспечение благоприятных правовых условий с едиными правилами для всех частных инвестиций. Т.е. государство должно поддерживать бизнес-среду в целом по экономике и возможно даже по отдельным стратегически важным отраслям иногда, но нельзя конкретные бизнес-предприятия спасать от их неэффективности. Только так можно возродить дух отечественного предпринимательства. Следовательно,</w:t>
      </w:r>
    </w:p>
    <w:p w14:paraId="33537576"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lastRenderedPageBreak/>
        <w:t>Стратегия</w:t>
      </w:r>
      <w:r w:rsidRPr="00813493">
        <w:rPr>
          <w:rFonts w:ascii="Times New Roman" w:hAnsi="Times New Roman" w:cs="Times New Roman"/>
          <w:color w:val="000000"/>
          <w:kern w:val="0"/>
          <w:sz w:val="28"/>
          <w:szCs w:val="28"/>
          <w:lang w:val="ru-RU"/>
        </w:rPr>
        <w:t xml:space="preserve"> УЗПП должна состоять в том, чтобы выявить и устранить все необоснованные административные и иные ограничения частного бизнеса, а также наиболее очевидные риски произвольного правоприменения в отношении предпринимательства со стороны государственных организаций и </w:t>
      </w:r>
      <w:proofErr w:type="spellStart"/>
      <w:r w:rsidRPr="00813493">
        <w:rPr>
          <w:rFonts w:ascii="Times New Roman" w:hAnsi="Times New Roman" w:cs="Times New Roman"/>
          <w:color w:val="000000"/>
          <w:kern w:val="0"/>
          <w:sz w:val="28"/>
          <w:szCs w:val="28"/>
          <w:lang w:val="ru-RU"/>
        </w:rPr>
        <w:t>квазигосударственных</w:t>
      </w:r>
      <w:proofErr w:type="spellEnd"/>
      <w:r w:rsidRPr="00813493">
        <w:rPr>
          <w:rFonts w:ascii="Times New Roman" w:hAnsi="Times New Roman" w:cs="Times New Roman"/>
          <w:color w:val="000000"/>
          <w:kern w:val="0"/>
          <w:sz w:val="28"/>
          <w:szCs w:val="28"/>
          <w:lang w:val="ru-RU"/>
        </w:rPr>
        <w:t xml:space="preserve"> предприятий с публично-правовыми функциями.</w:t>
      </w:r>
    </w:p>
    <w:p w14:paraId="33537577"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78"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t>Тактические подходы</w:t>
      </w:r>
      <w:r w:rsidRPr="00813493">
        <w:rPr>
          <w:rFonts w:ascii="Times New Roman" w:hAnsi="Times New Roman" w:cs="Times New Roman"/>
          <w:color w:val="000000"/>
          <w:kern w:val="0"/>
          <w:sz w:val="28"/>
          <w:szCs w:val="28"/>
          <w:lang w:val="ru-RU"/>
        </w:rPr>
        <w:t xml:space="preserve"> УЗПП:</w:t>
      </w:r>
    </w:p>
    <w:p w14:paraId="33537579"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Для начала необходимо упорядочить работу УЗПП путем организационно-правового обособления его аппарата в системе Национальной Палаты Предпринимателей «</w:t>
      </w:r>
      <w:proofErr w:type="spellStart"/>
      <w:r w:rsidRPr="00813493">
        <w:rPr>
          <w:rFonts w:ascii="Times New Roman" w:hAnsi="Times New Roman" w:cs="Times New Roman"/>
          <w:color w:val="000000"/>
          <w:kern w:val="0"/>
          <w:sz w:val="28"/>
          <w:szCs w:val="28"/>
          <w:lang w:val="ru-RU"/>
        </w:rPr>
        <w:t>Атамекен</w:t>
      </w:r>
      <w:proofErr w:type="spellEnd"/>
      <w:r w:rsidRPr="00813493">
        <w:rPr>
          <w:rFonts w:ascii="Times New Roman" w:hAnsi="Times New Roman" w:cs="Times New Roman"/>
          <w:color w:val="000000"/>
          <w:kern w:val="0"/>
          <w:sz w:val="28"/>
          <w:szCs w:val="28"/>
          <w:lang w:val="ru-RU"/>
        </w:rPr>
        <w:t xml:space="preserve">» (далее – НПП). Хотя НПП по законодательству обязана обеспечивать деятельность УЗПП, УЗПП представляет собой вышестоящий и отдельный в ней институт, подчиненный непосредственно Главе государства и занимающий независимое общественное положение в системе госуправления. </w:t>
      </w:r>
    </w:p>
    <w:p w14:paraId="3353757A"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После разграничения функций защиты и развития предпринимательства, УЗПП должен приложить, как член Президиума НПП по должности, все необходимые усилия по налаживанию своего взаимодействия с Правлением НПП для синергетической интеграции деятельности институтов УЗПП и НПП. </w:t>
      </w:r>
    </w:p>
    <w:p w14:paraId="3353757B"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Также УЗПП необходимо для защиты прав отдельных предпринимателей наладить тесные рабочие отношения с Генпрокуратурой, АФМ, Антикоррупционным агентством и иными правоохранительными органами. А для защиты предпринимательского сообщества в целом - с АЗРК, МИД и иными госорганами, отвечающими за свободное развитие рынка, равноправную добросовестную конкуренцию и благоприятный инвест-климат в стране, включая инвест-омбудсмена. Поскольку ни по законодательству, ни по общепринятым понятиям пока нет четкого различия между инвестиционным климатом и бизнес-средой, а также между инвестором и п</w:t>
      </w:r>
      <w:bookmarkStart w:id="0" w:name="_GoBack"/>
      <w:bookmarkEnd w:id="0"/>
      <w:r w:rsidRPr="00813493">
        <w:rPr>
          <w:rFonts w:ascii="Times New Roman" w:hAnsi="Times New Roman" w:cs="Times New Roman"/>
          <w:color w:val="000000"/>
          <w:kern w:val="0"/>
          <w:sz w:val="28"/>
          <w:szCs w:val="28"/>
          <w:lang w:val="ru-RU"/>
        </w:rPr>
        <w:t>редпринимателем.</w:t>
      </w:r>
    </w:p>
    <w:p w14:paraId="3353757C"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Для полноценного исполнения функций защиты прав предпринимателей, желательно в будущем добиться на законодательном уровне наделения УЗПП правами: </w:t>
      </w:r>
    </w:p>
    <w:p w14:paraId="3353757D"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1)</w:t>
      </w:r>
      <w:r w:rsidR="00E608AA" w:rsidRPr="00813493">
        <w:rPr>
          <w:rFonts w:ascii="Times New Roman" w:hAnsi="Times New Roman" w:cs="Times New Roman"/>
          <w:color w:val="000000"/>
          <w:kern w:val="0"/>
          <w:sz w:val="28"/>
          <w:szCs w:val="28"/>
          <w:lang w:val="ru-RU"/>
        </w:rPr>
        <w:t xml:space="preserve"> на обжалование судебных актов, в том числе вступивших в законную силу, независимо от того, участвовал ли он в деле;</w:t>
      </w:r>
    </w:p>
    <w:p w14:paraId="3353757E"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2)</w:t>
      </w:r>
      <w:r w:rsidR="00E608AA" w:rsidRPr="00813493">
        <w:rPr>
          <w:rFonts w:ascii="Times New Roman" w:hAnsi="Times New Roman" w:cs="Times New Roman"/>
          <w:color w:val="000000"/>
          <w:kern w:val="0"/>
          <w:sz w:val="28"/>
          <w:szCs w:val="28"/>
          <w:lang w:val="ru-RU"/>
        </w:rPr>
        <w:t xml:space="preserve"> на инициативное обращение в интересах бизнеса в Конституционный Суд по соответствию принятых нормативных правовых актов основному закону страны;</w:t>
      </w:r>
    </w:p>
    <w:p w14:paraId="3353757F"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3)</w:t>
      </w:r>
      <w:r w:rsidR="00E608AA" w:rsidRPr="00813493">
        <w:rPr>
          <w:rFonts w:ascii="Times New Roman" w:hAnsi="Times New Roman" w:cs="Times New Roman"/>
          <w:color w:val="000000"/>
          <w:kern w:val="0"/>
          <w:sz w:val="28"/>
          <w:szCs w:val="28"/>
          <w:lang w:val="ru-RU"/>
        </w:rPr>
        <w:t xml:space="preserve"> наделение правами в качестве защитника предпринимателей по уголовным делам.</w:t>
      </w:r>
    </w:p>
    <w:p w14:paraId="33537580"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Для эффективного обмена информации и накопления больших данных по микро, малому и среднему бизнесу (далее - ММСБ), УЗПП необходимо создать полноценный сайт-платформу для работы с обращениями ММСБ аналогично «Правительству для граждан».</w:t>
      </w:r>
    </w:p>
    <w:p w14:paraId="33537581" w14:textId="77777777" w:rsidR="00E608AA" w:rsidRPr="00813493" w:rsidRDefault="00E608AA" w:rsidP="00E608AA">
      <w:pPr>
        <w:autoSpaceDE w:val="0"/>
        <w:autoSpaceDN w:val="0"/>
        <w:adjustRightInd w:val="0"/>
        <w:ind w:firstLine="720"/>
        <w:jc w:val="both"/>
        <w:rPr>
          <w:rFonts w:ascii="Times New Roman" w:hAnsi="Times New Roman" w:cs="Times New Roman"/>
          <w:b/>
          <w:bCs/>
          <w:color w:val="000000"/>
          <w:kern w:val="0"/>
          <w:sz w:val="28"/>
          <w:szCs w:val="28"/>
          <w:lang w:val="ru-RU"/>
        </w:rPr>
      </w:pPr>
    </w:p>
    <w:p w14:paraId="33537582"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b/>
          <w:bCs/>
          <w:color w:val="000000"/>
          <w:kern w:val="0"/>
          <w:sz w:val="28"/>
          <w:szCs w:val="28"/>
          <w:lang w:val="ru-RU"/>
        </w:rPr>
        <w:t>Операционные мероприятия</w:t>
      </w:r>
      <w:r w:rsidRPr="00813493">
        <w:rPr>
          <w:rFonts w:ascii="Times New Roman" w:hAnsi="Times New Roman" w:cs="Times New Roman"/>
          <w:color w:val="000000"/>
          <w:kern w:val="0"/>
          <w:sz w:val="28"/>
          <w:szCs w:val="28"/>
          <w:lang w:val="ru-RU"/>
        </w:rPr>
        <w:t xml:space="preserve"> УЗПП:</w:t>
      </w:r>
    </w:p>
    <w:p w14:paraId="33537583"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1) Прежде всего, необходимо урегулировать проблему </w:t>
      </w:r>
      <w:r w:rsidRPr="00813493">
        <w:rPr>
          <w:rFonts w:ascii="Times New Roman" w:hAnsi="Times New Roman" w:cs="Times New Roman"/>
          <w:b/>
          <w:bCs/>
          <w:color w:val="000000"/>
          <w:kern w:val="0"/>
          <w:sz w:val="28"/>
          <w:szCs w:val="28"/>
          <w:lang w:val="ru-RU"/>
        </w:rPr>
        <w:t xml:space="preserve">произвольного правоприменения </w:t>
      </w:r>
      <w:r w:rsidRPr="00813493">
        <w:rPr>
          <w:rFonts w:ascii="Times New Roman" w:hAnsi="Times New Roman" w:cs="Times New Roman"/>
          <w:color w:val="000000"/>
          <w:kern w:val="0"/>
          <w:sz w:val="28"/>
          <w:szCs w:val="28"/>
          <w:lang w:val="ru-RU"/>
        </w:rPr>
        <w:t xml:space="preserve">в административном и судебном процессах уже существующего, достаточно прогрессивного и либерального права, а также </w:t>
      </w:r>
      <w:r w:rsidRPr="00813493">
        <w:rPr>
          <w:rFonts w:ascii="Times New Roman" w:hAnsi="Times New Roman" w:cs="Times New Roman"/>
          <w:b/>
          <w:bCs/>
          <w:color w:val="000000"/>
          <w:kern w:val="0"/>
          <w:sz w:val="28"/>
          <w:szCs w:val="28"/>
          <w:lang w:val="ru-RU"/>
        </w:rPr>
        <w:t xml:space="preserve">произвольного правотворчества </w:t>
      </w:r>
      <w:r w:rsidRPr="00813493">
        <w:rPr>
          <w:rFonts w:ascii="Times New Roman" w:hAnsi="Times New Roman" w:cs="Times New Roman"/>
          <w:color w:val="000000"/>
          <w:kern w:val="0"/>
          <w:sz w:val="28"/>
          <w:szCs w:val="28"/>
          <w:lang w:val="ru-RU"/>
        </w:rPr>
        <w:t>в законодательном процессе со стороны отдельных депутатов.</w:t>
      </w:r>
    </w:p>
    <w:p w14:paraId="33537584"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1.1) Несмотря на успешное внедрение административной юстиции, где административные суды более 60% дел решают в пользу предпринимательства, а не госорганов, практика </w:t>
      </w:r>
      <w:r w:rsidRPr="00813493">
        <w:rPr>
          <w:rFonts w:ascii="Times New Roman" w:hAnsi="Times New Roman" w:cs="Times New Roman"/>
          <w:b/>
          <w:bCs/>
          <w:color w:val="000000"/>
          <w:kern w:val="0"/>
          <w:sz w:val="28"/>
          <w:szCs w:val="28"/>
          <w:lang w:val="ru-RU"/>
        </w:rPr>
        <w:t>произвольного правоприменения должностных лиц</w:t>
      </w:r>
      <w:r w:rsidRPr="00813493">
        <w:rPr>
          <w:rFonts w:ascii="Times New Roman" w:hAnsi="Times New Roman" w:cs="Times New Roman"/>
          <w:color w:val="000000"/>
          <w:kern w:val="0"/>
          <w:sz w:val="28"/>
          <w:szCs w:val="28"/>
          <w:lang w:val="ru-RU"/>
        </w:rPr>
        <w:t xml:space="preserve"> этих </w:t>
      </w:r>
      <w:r w:rsidRPr="00813493">
        <w:rPr>
          <w:rFonts w:ascii="Times New Roman" w:hAnsi="Times New Roman" w:cs="Times New Roman"/>
          <w:color w:val="000000"/>
          <w:kern w:val="0"/>
          <w:sz w:val="28"/>
          <w:szCs w:val="28"/>
          <w:lang w:val="ru-RU"/>
        </w:rPr>
        <w:lastRenderedPageBreak/>
        <w:t xml:space="preserve">госорганов по отмене или неисполнению ранее состоявшихся решений, документов и договоров всё ещё остается фактически неизменной. </w:t>
      </w:r>
    </w:p>
    <w:p w14:paraId="33537585"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Более того, неправомерно используется уголовное преследование предпринимателей по чисто гражданским спорам, в т.ч. за вполне естественное стремление предпринимателя к превышению цены договора над </w:t>
      </w:r>
      <w:proofErr w:type="gramStart"/>
      <w:r w:rsidRPr="00813493">
        <w:rPr>
          <w:rFonts w:ascii="Times New Roman" w:hAnsi="Times New Roman" w:cs="Times New Roman"/>
          <w:color w:val="000000"/>
          <w:kern w:val="0"/>
          <w:sz w:val="28"/>
          <w:szCs w:val="28"/>
          <w:lang w:val="ru-RU"/>
        </w:rPr>
        <w:t>средне-рыночными</w:t>
      </w:r>
      <w:proofErr w:type="gramEnd"/>
      <w:r w:rsidRPr="00813493">
        <w:rPr>
          <w:rFonts w:ascii="Times New Roman" w:hAnsi="Times New Roman" w:cs="Times New Roman"/>
          <w:color w:val="000000"/>
          <w:kern w:val="0"/>
          <w:sz w:val="28"/>
          <w:szCs w:val="28"/>
          <w:lang w:val="ru-RU"/>
        </w:rPr>
        <w:t xml:space="preserve"> ценами как к своей законной прибыли.</w:t>
      </w:r>
    </w:p>
    <w:p w14:paraId="33537586"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Самоочевидной причиной тому является избирательность и необязательность наступления юридической ответственности виновных должностных лиц по административному и уголовному праву. Так, например, в АППК судьи, при судебной отмене неправомерного административного акта, имеют лишь право, но не обязаны, давать частное определение в отношении виновных должностных лиц госорганов, без чего механизмы административного взыскания и уголовного преследования их зачастую просто не запускаются.</w:t>
      </w:r>
    </w:p>
    <w:p w14:paraId="33537587"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Еще одной самоочевидной причиной тому является то, что в настоящее время вступившие в силу судебные акты не входят в перечень источников оценки эффективности работы госорганов, в т.ч. по соблюдению административных процедур.</w:t>
      </w:r>
    </w:p>
    <w:p w14:paraId="33537588"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Поэтому необходимо:    </w:t>
      </w:r>
    </w:p>
    <w:p w14:paraId="33537589"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 xml:space="preserve"> включить в критерии оценки работы должностных лиц показатель </w:t>
      </w:r>
      <w:proofErr w:type="spellStart"/>
      <w:r w:rsidR="00E608AA" w:rsidRPr="00813493">
        <w:rPr>
          <w:rFonts w:ascii="Times New Roman" w:hAnsi="Times New Roman" w:cs="Times New Roman"/>
          <w:color w:val="000000"/>
          <w:kern w:val="0"/>
          <w:sz w:val="28"/>
          <w:szCs w:val="28"/>
          <w:lang w:val="ru-RU"/>
        </w:rPr>
        <w:t>удовлетворяемости</w:t>
      </w:r>
      <w:proofErr w:type="spellEnd"/>
      <w:r w:rsidR="00E608AA" w:rsidRPr="00813493">
        <w:rPr>
          <w:rFonts w:ascii="Times New Roman" w:hAnsi="Times New Roman" w:cs="Times New Roman"/>
          <w:color w:val="000000"/>
          <w:kern w:val="0"/>
          <w:sz w:val="28"/>
          <w:szCs w:val="28"/>
          <w:lang w:val="ru-RU"/>
        </w:rPr>
        <w:t xml:space="preserve"> жалоб предпринимателей, чтобы повысить эффективность и дисциплину госаппарата по досудебному рассмотрению административных споров в результате такого повышения ответственности вышестоящего органа за незаконные отказы в удовлетворении жалоб, поданных в досудебном порядке по АППК.</w:t>
      </w:r>
    </w:p>
    <w:p w14:paraId="3353758A"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 xml:space="preserve"> за заведомо неправомерное действие и/или бездействие автоматически накладывать на административных должностных лиц персональные гражданские обязательства по возмещению предпринимателю затрат, убытков и иного ущерба, связанных с подписанием недействительных решений, документов и договоров, а также с односторонним пересмотром, отменой и иным неисполнением действительных решений, документов и договоров;</w:t>
      </w:r>
    </w:p>
    <w:p w14:paraId="3353758B"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 xml:space="preserve">возлагать ответственность на должностных лиц исполнительных органов, в т.ч. правоохранительных, налоговых и таможенных, за письменно выдаваемое ими толкование норм законодательства, а также автоматически накладывать на них персональные гражданские обязательства по возмещению предпринимателю затрат, убытков и иного ущерба, связанных с заведомо неправомерным действием и/или бездействием по произвольному толкованию и/или применению норм действующего права; </w:t>
      </w:r>
    </w:p>
    <w:p w14:paraId="3353758C"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запретить непоследовательное, одностороннее или однобокое применение логических, правовых и иных принципов в налоговом, таможенном и ином администрировании. Все используемые в администрировании принципы должны работать в обе стороны, а не только в пользу правительства. Например, при налогообложении прибылей с операций по ценным бумагам должны учитываться не только доходы, но также и расходы (убытки) по ним;</w:t>
      </w:r>
    </w:p>
    <w:p w14:paraId="3353758D"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1.2) Не менее губительно </w:t>
      </w:r>
      <w:r w:rsidRPr="00813493">
        <w:rPr>
          <w:rFonts w:ascii="Times New Roman" w:hAnsi="Times New Roman" w:cs="Times New Roman"/>
          <w:b/>
          <w:bCs/>
          <w:color w:val="000000"/>
          <w:kern w:val="0"/>
          <w:sz w:val="28"/>
          <w:szCs w:val="28"/>
          <w:lang w:val="ru-RU"/>
        </w:rPr>
        <w:t>произвольное правоприменение судебных органов</w:t>
      </w:r>
      <w:r w:rsidRPr="00813493">
        <w:rPr>
          <w:rFonts w:ascii="Times New Roman" w:hAnsi="Times New Roman" w:cs="Times New Roman"/>
          <w:color w:val="000000"/>
          <w:kern w:val="0"/>
          <w:sz w:val="28"/>
          <w:szCs w:val="28"/>
          <w:lang w:val="ru-RU"/>
        </w:rPr>
        <w:t>, когда явно незаконные действия госорганов или связанных с ними лиц узакониваются в судебном порядке заведомо неправосудными решениями против здравого смысла, формальной логики и общепринятой судебной практики. В таких случаях злоупотребления правом,</w:t>
      </w:r>
    </w:p>
    <w:p w14:paraId="3353758E"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lastRenderedPageBreak/>
        <w:t>-</w:t>
      </w:r>
      <w:r w:rsidR="00E608AA" w:rsidRPr="00813493">
        <w:rPr>
          <w:rFonts w:ascii="Times New Roman" w:hAnsi="Times New Roman" w:cs="Times New Roman"/>
          <w:color w:val="000000"/>
          <w:kern w:val="0"/>
          <w:sz w:val="28"/>
          <w:szCs w:val="28"/>
          <w:lang w:val="ru-RU"/>
        </w:rPr>
        <w:tab/>
        <w:t xml:space="preserve">виновные должностные лица судебных органов должны автоматически нести свою персональную гражданскую ответственность перед теми, кто пострадал от их заведомо неправосудных решений, ввиду их пересмотра или отмены. </w:t>
      </w:r>
    </w:p>
    <w:p w14:paraId="3353758F"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В случае же невозможности такого пересмотра или отмены, никакой судья как частное лицо, ненадлежаще исполнявшее в свое время государственную функцию, не должен быть освобожден от гражданских исков предпринимателей к нему лично по возмещению в частном порядке затрат, убытков и иного ущерба от его заведомо неправосудного решения. </w:t>
      </w:r>
    </w:p>
    <w:p w14:paraId="33537590"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1.3) </w:t>
      </w:r>
      <w:r w:rsidRPr="00813493">
        <w:rPr>
          <w:rFonts w:ascii="Times New Roman" w:hAnsi="Times New Roman" w:cs="Times New Roman"/>
          <w:b/>
          <w:bCs/>
          <w:color w:val="000000"/>
          <w:kern w:val="0"/>
          <w:sz w:val="28"/>
          <w:szCs w:val="28"/>
          <w:lang w:val="ru-RU"/>
        </w:rPr>
        <w:t>Произвольное правотворчество со стороны законодателей</w:t>
      </w:r>
      <w:r w:rsidRPr="00813493">
        <w:rPr>
          <w:rFonts w:ascii="Times New Roman" w:hAnsi="Times New Roman" w:cs="Times New Roman"/>
          <w:color w:val="000000"/>
          <w:kern w:val="0"/>
          <w:sz w:val="28"/>
          <w:szCs w:val="28"/>
          <w:lang w:val="ru-RU"/>
        </w:rPr>
        <w:t xml:space="preserve"> по отмене, запрету или ограничению того или иного рода, вида предпринимательской деятельности, в т.ч. наложению на неё неправомерных обязанностей и обязательств наносит не меньший, если не больший, ущерб экономике, чем произвольное правоприменение. </w:t>
      </w:r>
    </w:p>
    <w:p w14:paraId="33537591"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Последнее случается из-за злоупотребления правом со стороны некоторых депутатов на принятие их законодательных инициатив без анализа регуляторного воздействия. Настаивание депутатов на пользовании таким исключительным законодательным правом является политической ошибкой, так как любая государственная политика, особенно реализующаяся в нормативно-правовых актах, должна проходить на этапе своей разработки анализ последствий её реализации, независимо от того обязывает ли к этому законодательство. В сложившихся политико-правовых условиях для предупреждения в дальнейшем произвольного правотворчества необходимо, чтобы: </w:t>
      </w:r>
    </w:p>
    <w:p w14:paraId="33537592"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законодатели, инициировавшие без АРВ никак необоснованные нормы права, несли персональную гражданскую ответственность</w:t>
      </w:r>
      <w:r w:rsidR="00E608AA" w:rsidRPr="00813493">
        <w:rPr>
          <w:rFonts w:ascii="Times New Roman" w:hAnsi="Times New Roman" w:cs="Times New Roman"/>
          <w:b/>
          <w:bCs/>
          <w:color w:val="000000"/>
          <w:kern w:val="0"/>
          <w:sz w:val="28"/>
          <w:szCs w:val="28"/>
          <w:lang w:val="ru-RU"/>
        </w:rPr>
        <w:t xml:space="preserve"> </w:t>
      </w:r>
      <w:r w:rsidR="00E608AA" w:rsidRPr="00813493">
        <w:rPr>
          <w:rFonts w:ascii="Times New Roman" w:hAnsi="Times New Roman" w:cs="Times New Roman"/>
          <w:color w:val="000000"/>
          <w:kern w:val="0"/>
          <w:sz w:val="28"/>
          <w:szCs w:val="28"/>
          <w:lang w:val="ru-RU"/>
        </w:rPr>
        <w:t xml:space="preserve">по возмещению предпринимателям затрат, убытков и иного ущерба, связанных с принятием таких норм права. </w:t>
      </w:r>
    </w:p>
    <w:p w14:paraId="33537593"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Депутат Парламента, представляющий гражданское общество на законодательном уровне и злоупотребляющий при этом правом инициировать без АРВ не согласованную с заинтересованным обществом норму права, делает это на свой страх и риск, поэтому он не может быть лично освобожден от гражданских исков за такое злоупотребление, приведшее конкретные предприятия к материальным потерям.</w:t>
      </w:r>
    </w:p>
    <w:p w14:paraId="33537594"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p>
    <w:p w14:paraId="33537595"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Таким образом, благодаря неизбежности персональной ответственности виновных должностных лиц законодательных, исполнительных, судебных и иных органов государства за заведомо неправомерное действие (бездействие) в виде возмещения с них затрат, убытков и иного ущерба напрямую без процедуры регрессного взыскания их государством, будет повышена заинтересованность всех исполнительных органов в своевременном и объективном рассмотрении жалоб предпринимателей, а также профессиональная компетентность, независимость законодательных и судебных органов, что в разы увеличит эффективность не только административной, но также законодательной и судебной защиты прав предпринимателей.   </w:t>
      </w:r>
    </w:p>
    <w:p w14:paraId="33537596"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97"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2) Касательно проблемы </w:t>
      </w:r>
      <w:r w:rsidRPr="00813493">
        <w:rPr>
          <w:rFonts w:ascii="Times New Roman" w:hAnsi="Times New Roman" w:cs="Times New Roman"/>
          <w:b/>
          <w:bCs/>
          <w:color w:val="000000"/>
          <w:kern w:val="0"/>
          <w:sz w:val="28"/>
          <w:szCs w:val="28"/>
          <w:lang w:val="ru-RU"/>
        </w:rPr>
        <w:t>господдержки национального бизнеса с отечественным содержанием без соблюдения прочих равных условий для всех участников рынка</w:t>
      </w:r>
      <w:r w:rsidRPr="00813493">
        <w:rPr>
          <w:rFonts w:ascii="Times New Roman" w:hAnsi="Times New Roman" w:cs="Times New Roman"/>
          <w:color w:val="000000"/>
          <w:kern w:val="0"/>
          <w:sz w:val="28"/>
          <w:szCs w:val="28"/>
          <w:lang w:val="ru-RU"/>
        </w:rPr>
        <w:t xml:space="preserve"> необходимо: </w:t>
      </w:r>
    </w:p>
    <w:p w14:paraId="33537598" w14:textId="77777777" w:rsidR="00E608AA" w:rsidRPr="00813493" w:rsidRDefault="003909F2"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lastRenderedPageBreak/>
        <w:t>-</w:t>
      </w:r>
      <w:r w:rsidR="00E608AA" w:rsidRPr="00813493">
        <w:rPr>
          <w:rFonts w:ascii="Times New Roman" w:hAnsi="Times New Roman" w:cs="Times New Roman"/>
          <w:color w:val="000000"/>
          <w:kern w:val="0"/>
          <w:sz w:val="28"/>
          <w:szCs w:val="28"/>
          <w:lang w:val="ru-RU"/>
        </w:rPr>
        <w:tab/>
        <w:t xml:space="preserve">признать, что импортозамещающие меры господдержки бизнеса без их </w:t>
      </w:r>
      <w:proofErr w:type="spellStart"/>
      <w:r w:rsidR="00E608AA" w:rsidRPr="00813493">
        <w:rPr>
          <w:rFonts w:ascii="Times New Roman" w:hAnsi="Times New Roman" w:cs="Times New Roman"/>
          <w:color w:val="000000"/>
          <w:kern w:val="0"/>
          <w:sz w:val="28"/>
          <w:szCs w:val="28"/>
          <w:lang w:val="ru-RU"/>
        </w:rPr>
        <w:t>экспортоориентированности</w:t>
      </w:r>
      <w:proofErr w:type="spellEnd"/>
      <w:r w:rsidR="00E608AA" w:rsidRPr="00813493">
        <w:rPr>
          <w:rFonts w:ascii="Times New Roman" w:hAnsi="Times New Roman" w:cs="Times New Roman"/>
          <w:color w:val="000000"/>
          <w:kern w:val="0"/>
          <w:sz w:val="28"/>
          <w:szCs w:val="28"/>
          <w:lang w:val="ru-RU"/>
        </w:rPr>
        <w:t xml:space="preserve"> приводят лишь к госбюджетному иждивенчеству предпринимателей и росту цен на внутреннем рынке. </w:t>
      </w:r>
    </w:p>
    <w:p w14:paraId="33537599" w14:textId="77777777" w:rsidR="00E608AA" w:rsidRPr="00813493" w:rsidRDefault="00E608AA" w:rsidP="00E608AA">
      <w:pPr>
        <w:autoSpaceDE w:val="0"/>
        <w:autoSpaceDN w:val="0"/>
        <w:adjustRightInd w:val="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Соответственно следует перейти в стимулировании национального бизнеса от </w:t>
      </w:r>
      <w:proofErr w:type="spellStart"/>
      <w:r w:rsidRPr="00813493">
        <w:rPr>
          <w:rFonts w:ascii="Times New Roman" w:hAnsi="Times New Roman" w:cs="Times New Roman"/>
          <w:color w:val="000000"/>
          <w:kern w:val="0"/>
          <w:sz w:val="28"/>
          <w:szCs w:val="28"/>
          <w:lang w:val="ru-RU"/>
        </w:rPr>
        <w:t>импортозамещения</w:t>
      </w:r>
      <w:proofErr w:type="spellEnd"/>
      <w:r w:rsidRPr="00813493">
        <w:rPr>
          <w:rFonts w:ascii="Times New Roman" w:hAnsi="Times New Roman" w:cs="Times New Roman"/>
          <w:color w:val="000000"/>
          <w:kern w:val="0"/>
          <w:sz w:val="28"/>
          <w:szCs w:val="28"/>
          <w:lang w:val="ru-RU"/>
        </w:rPr>
        <w:t xml:space="preserve"> к </w:t>
      </w:r>
      <w:proofErr w:type="spellStart"/>
      <w:r w:rsidRPr="00813493">
        <w:rPr>
          <w:rFonts w:ascii="Times New Roman" w:hAnsi="Times New Roman" w:cs="Times New Roman"/>
          <w:color w:val="000000"/>
          <w:kern w:val="0"/>
          <w:sz w:val="28"/>
          <w:szCs w:val="28"/>
          <w:lang w:val="ru-RU"/>
        </w:rPr>
        <w:t>экспортоориентированности</w:t>
      </w:r>
      <w:proofErr w:type="spellEnd"/>
      <w:r w:rsidRPr="00813493">
        <w:rPr>
          <w:rFonts w:ascii="Times New Roman" w:hAnsi="Times New Roman" w:cs="Times New Roman"/>
          <w:color w:val="000000"/>
          <w:kern w:val="0"/>
          <w:sz w:val="28"/>
          <w:szCs w:val="28"/>
          <w:lang w:val="ru-RU"/>
        </w:rPr>
        <w:t>, поскольку ориентация промышленности на экспорт вовсе не исключает замещения импорта, но делает это замещение на качественно более высокой основе и не ограничивает при этом добросовестную конкуренцию отечественных товаропроизводителей на внутреннем рынке, в т.ч. с внешними игроками на глобальном рынке.</w:t>
      </w:r>
    </w:p>
    <w:p w14:paraId="3353759A"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Импортозамещение в Казахстане не должно быть направлено на технически невозможное, по сути – автаркическое, самообеспечение себя всей продукцией и характеризоваться защитой национального бизнеса от конкуренции любой ценой в виде тарифных и нетарифных мер препятствования импорту, прямого субсидирования предприятий и льготных кредитов для него, льгот при </w:t>
      </w:r>
      <w:proofErr w:type="spellStart"/>
      <w:r w:rsidRPr="00813493">
        <w:rPr>
          <w:rFonts w:ascii="Times New Roman" w:hAnsi="Times New Roman" w:cs="Times New Roman"/>
          <w:color w:val="000000"/>
          <w:kern w:val="0"/>
          <w:sz w:val="28"/>
          <w:szCs w:val="28"/>
          <w:lang w:val="ru-RU"/>
        </w:rPr>
        <w:t>госзакупе</w:t>
      </w:r>
      <w:proofErr w:type="spellEnd"/>
      <w:r w:rsidRPr="00813493">
        <w:rPr>
          <w:rFonts w:ascii="Times New Roman" w:hAnsi="Times New Roman" w:cs="Times New Roman"/>
          <w:color w:val="000000"/>
          <w:kern w:val="0"/>
          <w:sz w:val="28"/>
          <w:szCs w:val="28"/>
          <w:lang w:val="ru-RU"/>
        </w:rPr>
        <w:t xml:space="preserve"> и иных привилегий, в т.ч. налоговых преференций. </w:t>
      </w:r>
    </w:p>
    <w:p w14:paraId="3353759B"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ясно установить, что приоритет отечественному товаропроизводителю отдается только при прочих равных условиях соответствия его продукции, работ и услуг иным альтернативам на рынке;</w:t>
      </w:r>
    </w:p>
    <w:p w14:paraId="3353759C"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перевести субсидирование и иное дотирование отечественных товаропроизводителей по отраслям с социально обусловленных критериев защиты СУСН на рыночно обусловленные критерии спроса и предложения во избежание перепроизводства;</w:t>
      </w:r>
    </w:p>
    <w:p w14:paraId="3353759D"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отменить все необоснованные национальной безопасностью запреты, квоты и лицензии на экспорт продукции, работ и услуг отечественных товаропроизводителей, в первую очередь в обрабатывающей промышленности.</w:t>
      </w:r>
    </w:p>
    <w:p w14:paraId="3353759E"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9F"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3) Касательно проблемы государственной </w:t>
      </w:r>
      <w:r w:rsidRPr="00813493">
        <w:rPr>
          <w:rFonts w:ascii="Times New Roman" w:hAnsi="Times New Roman" w:cs="Times New Roman"/>
          <w:b/>
          <w:bCs/>
          <w:color w:val="000000"/>
          <w:kern w:val="0"/>
          <w:sz w:val="28"/>
          <w:szCs w:val="28"/>
          <w:lang w:val="ru-RU"/>
        </w:rPr>
        <w:t>фиксации предельных цен</w:t>
      </w:r>
      <w:r w:rsidRPr="00813493">
        <w:rPr>
          <w:rFonts w:ascii="Times New Roman" w:hAnsi="Times New Roman" w:cs="Times New Roman"/>
          <w:color w:val="000000"/>
          <w:kern w:val="0"/>
          <w:sz w:val="28"/>
          <w:szCs w:val="28"/>
          <w:lang w:val="ru-RU"/>
        </w:rPr>
        <w:t xml:space="preserve"> и иных ограничений свободы торговли, приводящих к исчезновению товаров и предприятий, необходимо:</w:t>
      </w:r>
    </w:p>
    <w:p w14:paraId="335375A0"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прекратить практику установления льготных и иных социально ориентированных цен для внутреннего рынка при помощи замены её адресным вспомоществованием социально уязвимым слоям населения со стороны предприятий, извлекающих прибыль от торговли на внутреннем рынке по внешнеторговым и иным рыночным ценам; </w:t>
      </w:r>
    </w:p>
    <w:p w14:paraId="335375A1" w14:textId="77777777" w:rsidR="00E608AA" w:rsidRPr="00813493" w:rsidRDefault="003909F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запретить во всех рыночных отраслях экономики политические монополии и иные неестественные преференции, льготы и/или запреты, связанные с правом торговать. Торговать имеют право все.</w:t>
      </w:r>
    </w:p>
    <w:p w14:paraId="335375A2"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A3"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4) Касательно проблемы </w:t>
      </w:r>
      <w:r w:rsidRPr="00813493">
        <w:rPr>
          <w:rFonts w:ascii="Times New Roman" w:hAnsi="Times New Roman" w:cs="Times New Roman"/>
          <w:b/>
          <w:bCs/>
          <w:color w:val="000000"/>
          <w:kern w:val="0"/>
          <w:sz w:val="28"/>
          <w:szCs w:val="28"/>
          <w:lang w:val="ru-RU"/>
        </w:rPr>
        <w:t>привлечения к ответственности предпринимателей, вынужденных к даче взяток</w:t>
      </w:r>
      <w:r w:rsidRPr="00813493">
        <w:rPr>
          <w:rFonts w:ascii="Times New Roman" w:hAnsi="Times New Roman" w:cs="Times New Roman"/>
          <w:color w:val="000000"/>
          <w:kern w:val="0"/>
          <w:sz w:val="28"/>
          <w:szCs w:val="28"/>
          <w:lang w:val="ru-RU"/>
        </w:rPr>
        <w:t xml:space="preserve"> должностными лицами государственных органов, </w:t>
      </w:r>
      <w:proofErr w:type="spellStart"/>
      <w:r w:rsidRPr="00813493">
        <w:rPr>
          <w:rFonts w:ascii="Times New Roman" w:hAnsi="Times New Roman" w:cs="Times New Roman"/>
          <w:color w:val="000000"/>
          <w:kern w:val="0"/>
          <w:sz w:val="28"/>
          <w:szCs w:val="28"/>
          <w:lang w:val="ru-RU"/>
        </w:rPr>
        <w:t>квазигосударственных</w:t>
      </w:r>
      <w:proofErr w:type="spellEnd"/>
      <w:r w:rsidRPr="00813493">
        <w:rPr>
          <w:rFonts w:ascii="Times New Roman" w:hAnsi="Times New Roman" w:cs="Times New Roman"/>
          <w:color w:val="000000"/>
          <w:kern w:val="0"/>
          <w:sz w:val="28"/>
          <w:szCs w:val="28"/>
          <w:lang w:val="ru-RU"/>
        </w:rPr>
        <w:t xml:space="preserve"> и иных публичных организаций, в процессе борьбы с коррупцией необходимо:</w:t>
      </w:r>
    </w:p>
    <w:p w14:paraId="335375A4"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в случае инициативного и добровольного сотрудничества с правоохранительными органами, безусловно освобождать предпринимателей от уголовной ответственности за вынужденную дачу взяток и гарантировать им возврат вымогателями вытребованных с них средств;</w:t>
      </w:r>
    </w:p>
    <w:p w14:paraId="335375A5"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провести децентрализацию управления (</w:t>
      </w:r>
      <w:proofErr w:type="spellStart"/>
      <w:r w:rsidR="00E608AA" w:rsidRPr="00813493">
        <w:rPr>
          <w:rFonts w:ascii="Times New Roman" w:hAnsi="Times New Roman" w:cs="Times New Roman"/>
          <w:color w:val="000000"/>
          <w:kern w:val="0"/>
          <w:sz w:val="28"/>
          <w:szCs w:val="28"/>
          <w:lang w:val="ru-RU"/>
        </w:rPr>
        <w:t>деконцентрацию</w:t>
      </w:r>
      <w:proofErr w:type="spellEnd"/>
      <w:r w:rsidR="00E608AA" w:rsidRPr="00813493">
        <w:rPr>
          <w:rFonts w:ascii="Times New Roman" w:hAnsi="Times New Roman" w:cs="Times New Roman"/>
          <w:color w:val="000000"/>
          <w:kern w:val="0"/>
          <w:sz w:val="28"/>
          <w:szCs w:val="28"/>
          <w:lang w:val="ru-RU"/>
        </w:rPr>
        <w:t xml:space="preserve"> полномочий) по уровням и сферам, чтобы приблизить центры принятия решений к местам операций и </w:t>
      </w:r>
      <w:r w:rsidR="00E608AA" w:rsidRPr="00813493">
        <w:rPr>
          <w:rFonts w:ascii="Times New Roman" w:hAnsi="Times New Roman" w:cs="Times New Roman"/>
          <w:color w:val="000000"/>
          <w:kern w:val="0"/>
          <w:sz w:val="28"/>
          <w:szCs w:val="28"/>
          <w:lang w:val="ru-RU"/>
        </w:rPr>
        <w:lastRenderedPageBreak/>
        <w:t xml:space="preserve">задействовать через бюджетное мотивирование личные интересы на местах в общих государственных и корпоративных целях, после чего запретить центральным аппаратам госорганов и </w:t>
      </w:r>
      <w:proofErr w:type="spellStart"/>
      <w:r w:rsidR="00E608AA" w:rsidRPr="00813493">
        <w:rPr>
          <w:rFonts w:ascii="Times New Roman" w:hAnsi="Times New Roman" w:cs="Times New Roman"/>
          <w:color w:val="000000"/>
          <w:kern w:val="0"/>
          <w:sz w:val="28"/>
          <w:szCs w:val="28"/>
          <w:lang w:val="ru-RU"/>
        </w:rPr>
        <w:t>квазигос</w:t>
      </w:r>
      <w:proofErr w:type="spellEnd"/>
      <w:r w:rsidR="00E608AA" w:rsidRPr="00813493">
        <w:rPr>
          <w:rFonts w:ascii="Times New Roman" w:hAnsi="Times New Roman" w:cs="Times New Roman"/>
          <w:color w:val="000000"/>
          <w:kern w:val="0"/>
          <w:sz w:val="28"/>
          <w:szCs w:val="28"/>
          <w:lang w:val="ru-RU"/>
        </w:rPr>
        <w:t>-организаций осуществлять операции за их местные и иные операционные подразделения, особенно в части закупок, чтобы возродить внутренний контроль центральных аппаратов за операционной деятельностью своих подразделений на местах и снизить тем самым коррупциогенность предпринимательской деятельности в целом;</w:t>
      </w:r>
    </w:p>
    <w:p w14:paraId="335375A6"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расширить официальную монетизацию специальных «</w:t>
      </w:r>
      <w:proofErr w:type="spellStart"/>
      <w:r w:rsidR="00E608AA" w:rsidRPr="00813493">
        <w:rPr>
          <w:rFonts w:ascii="Times New Roman" w:hAnsi="Times New Roman" w:cs="Times New Roman"/>
          <w:color w:val="000000"/>
          <w:kern w:val="0"/>
          <w:sz w:val="28"/>
          <w:szCs w:val="28"/>
          <w:lang w:val="ru-RU"/>
        </w:rPr>
        <w:t>сверх-услуг</w:t>
      </w:r>
      <w:proofErr w:type="spellEnd"/>
      <w:r w:rsidR="00E608AA" w:rsidRPr="00813493">
        <w:rPr>
          <w:rFonts w:ascii="Times New Roman" w:hAnsi="Times New Roman" w:cs="Times New Roman"/>
          <w:color w:val="000000"/>
          <w:kern w:val="0"/>
          <w:sz w:val="28"/>
          <w:szCs w:val="28"/>
          <w:lang w:val="ru-RU"/>
        </w:rPr>
        <w:t xml:space="preserve">» </w:t>
      </w:r>
      <w:proofErr w:type="spellStart"/>
      <w:r w:rsidR="00E608AA" w:rsidRPr="00813493">
        <w:rPr>
          <w:rFonts w:ascii="Times New Roman" w:hAnsi="Times New Roman" w:cs="Times New Roman"/>
          <w:color w:val="000000"/>
          <w:kern w:val="0"/>
          <w:sz w:val="28"/>
          <w:szCs w:val="28"/>
          <w:lang w:val="ru-RU"/>
        </w:rPr>
        <w:t>госсервиса</w:t>
      </w:r>
      <w:proofErr w:type="spellEnd"/>
      <w:r w:rsidR="00E608AA" w:rsidRPr="00813493">
        <w:rPr>
          <w:rFonts w:ascii="Times New Roman" w:hAnsi="Times New Roman" w:cs="Times New Roman"/>
          <w:color w:val="000000"/>
          <w:kern w:val="0"/>
          <w:sz w:val="28"/>
          <w:szCs w:val="28"/>
          <w:lang w:val="ru-RU"/>
        </w:rPr>
        <w:t xml:space="preserve">, в т. ч. через </w:t>
      </w:r>
      <w:proofErr w:type="spellStart"/>
      <w:r w:rsidR="00E608AA" w:rsidRPr="00813493">
        <w:rPr>
          <w:rFonts w:ascii="Times New Roman" w:hAnsi="Times New Roman" w:cs="Times New Roman"/>
          <w:color w:val="000000"/>
          <w:kern w:val="0"/>
          <w:sz w:val="28"/>
          <w:szCs w:val="28"/>
          <w:lang w:val="ru-RU"/>
        </w:rPr>
        <w:t>квазигосударственные</w:t>
      </w:r>
      <w:proofErr w:type="spellEnd"/>
      <w:r w:rsidR="00E608AA" w:rsidRPr="00813493">
        <w:rPr>
          <w:rFonts w:ascii="Times New Roman" w:hAnsi="Times New Roman" w:cs="Times New Roman"/>
          <w:color w:val="000000"/>
          <w:kern w:val="0"/>
          <w:sz w:val="28"/>
          <w:szCs w:val="28"/>
          <w:lang w:val="ru-RU"/>
        </w:rPr>
        <w:t xml:space="preserve"> юридические лица публичного права.</w:t>
      </w:r>
    </w:p>
    <w:p w14:paraId="335375A7"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A8"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5) Касательно </w:t>
      </w:r>
      <w:r w:rsidRPr="00813493">
        <w:rPr>
          <w:rFonts w:ascii="Times New Roman" w:hAnsi="Times New Roman" w:cs="Times New Roman"/>
          <w:b/>
          <w:bCs/>
          <w:color w:val="000000"/>
          <w:kern w:val="0"/>
          <w:sz w:val="28"/>
          <w:szCs w:val="28"/>
          <w:lang w:val="ru-RU"/>
        </w:rPr>
        <w:t>проблемы непрозрачности в корпоративном управлении</w:t>
      </w:r>
      <w:r w:rsidRPr="00813493">
        <w:rPr>
          <w:rFonts w:ascii="Times New Roman" w:hAnsi="Times New Roman" w:cs="Times New Roman"/>
          <w:color w:val="000000"/>
          <w:kern w:val="0"/>
          <w:sz w:val="28"/>
          <w:szCs w:val="28"/>
          <w:lang w:val="ru-RU"/>
        </w:rPr>
        <w:t>, в целях разделения функций владения и распоряжения на предприятиях и налаживания в них прозрачной системы внутреннего контроля необходимо:</w:t>
      </w:r>
    </w:p>
    <w:p w14:paraId="335375A9"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 xml:space="preserve">отменить все нормы НПА, нарушающие принцип обособленности имущества юридических лиц, прежде всего в части ограниченной ответственности предпринимателей как конечных бенефициаров за действия их предприятий в лице менеджмента; </w:t>
      </w:r>
    </w:p>
    <w:p w14:paraId="335375AA"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определить, что исполнительный и высший органы в АО и ТОО также являются органами корпоративного управления, а не только Совет Директоров (СД). При этом однозначно указать СД лишь наблюдательным коллегиальным органом управления, в котором не может быть персональной исполнительной ответственности за представление и функционирование предприятия как единого тела. Зависимых членов СД при этом должны избирать основные акционеры и платить им должны они же сами, а не предприятия. Независимых членов же СД, получающих зарплату от самого предприятия, должны назначать и увольнять только миноритарные участники.</w:t>
      </w:r>
    </w:p>
    <w:p w14:paraId="335375AB"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AC"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6) Касательно проблемы </w:t>
      </w:r>
      <w:r w:rsidRPr="00813493">
        <w:rPr>
          <w:rFonts w:ascii="Times New Roman" w:hAnsi="Times New Roman" w:cs="Times New Roman"/>
          <w:b/>
          <w:bCs/>
          <w:color w:val="000000"/>
          <w:kern w:val="0"/>
          <w:sz w:val="28"/>
          <w:szCs w:val="28"/>
          <w:lang w:val="ru-RU"/>
        </w:rPr>
        <w:t xml:space="preserve">регулирования рентабельности естественных монополий, ведущего к повышению тарифов (без модернизации их активов) </w:t>
      </w:r>
      <w:r w:rsidRPr="00813493">
        <w:rPr>
          <w:rFonts w:ascii="Times New Roman" w:hAnsi="Times New Roman" w:cs="Times New Roman"/>
          <w:color w:val="000000"/>
          <w:kern w:val="0"/>
          <w:sz w:val="28"/>
          <w:szCs w:val="28"/>
          <w:lang w:val="ru-RU"/>
        </w:rPr>
        <w:t xml:space="preserve">для национального бизнеса, и антимонопольного </w:t>
      </w:r>
      <w:r w:rsidRPr="00813493">
        <w:rPr>
          <w:rFonts w:ascii="Times New Roman" w:hAnsi="Times New Roman" w:cs="Times New Roman"/>
          <w:b/>
          <w:bCs/>
          <w:color w:val="000000"/>
          <w:kern w:val="0"/>
          <w:sz w:val="28"/>
          <w:szCs w:val="28"/>
          <w:lang w:val="ru-RU"/>
        </w:rPr>
        <w:t>разукрупнения отечественных предприятий в условиях открытой конкуренции с крупными предприятиями стран ЕАЭС</w:t>
      </w:r>
      <w:r w:rsidRPr="00813493">
        <w:rPr>
          <w:rFonts w:ascii="Times New Roman" w:hAnsi="Times New Roman" w:cs="Times New Roman"/>
          <w:color w:val="000000"/>
          <w:kern w:val="0"/>
          <w:sz w:val="28"/>
          <w:szCs w:val="28"/>
          <w:lang w:val="ru-RU"/>
        </w:rPr>
        <w:t>, ведущего к их закрытию, необходимо:</w:t>
      </w:r>
    </w:p>
    <w:p w14:paraId="335375AD"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в обмен на жесткую фиксацию тарифов для предприятий перестать регулировать рентабельность (норму прибыльности) естественных монополий и предоставить тем самым им право самим распределять свою прибыль на развитие и бонусы персоналу;</w:t>
      </w:r>
    </w:p>
    <w:p w14:paraId="335375AE"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перестать препятствовать укрупнению отечественных предприятий</w:t>
      </w:r>
      <w:r w:rsidR="00E608AA" w:rsidRPr="00813493">
        <w:rPr>
          <w:rFonts w:ascii="Times New Roman" w:hAnsi="Times New Roman" w:cs="Times New Roman"/>
          <w:b/>
          <w:bCs/>
          <w:color w:val="000000"/>
          <w:kern w:val="0"/>
          <w:sz w:val="28"/>
          <w:szCs w:val="28"/>
          <w:lang w:val="ru-RU"/>
        </w:rPr>
        <w:t xml:space="preserve"> </w:t>
      </w:r>
      <w:r w:rsidR="00E608AA" w:rsidRPr="00813493">
        <w:rPr>
          <w:rFonts w:ascii="Times New Roman" w:hAnsi="Times New Roman" w:cs="Times New Roman"/>
          <w:color w:val="000000"/>
          <w:kern w:val="0"/>
          <w:sz w:val="28"/>
          <w:szCs w:val="28"/>
          <w:lang w:val="ru-RU"/>
        </w:rPr>
        <w:t>и иному развитию олигополий национального бизнеса на рынках открытой конкуренции с продукцией РФ и иных развитых стран, сосредоточиться только на недопущении монополий на местном рынке.</w:t>
      </w:r>
    </w:p>
    <w:p w14:paraId="335375AF"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B0"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7) Касательно проблемы </w:t>
      </w:r>
      <w:r w:rsidRPr="00813493">
        <w:rPr>
          <w:rFonts w:ascii="Times New Roman" w:hAnsi="Times New Roman" w:cs="Times New Roman"/>
          <w:b/>
          <w:bCs/>
          <w:color w:val="000000"/>
          <w:kern w:val="0"/>
          <w:sz w:val="28"/>
          <w:szCs w:val="28"/>
          <w:lang w:val="ru-RU"/>
        </w:rPr>
        <w:t xml:space="preserve">неравной конкуренции частного бизнеса с государственными и </w:t>
      </w:r>
      <w:proofErr w:type="spellStart"/>
      <w:r w:rsidRPr="00813493">
        <w:rPr>
          <w:rFonts w:ascii="Times New Roman" w:hAnsi="Times New Roman" w:cs="Times New Roman"/>
          <w:b/>
          <w:bCs/>
          <w:color w:val="000000"/>
          <w:kern w:val="0"/>
          <w:sz w:val="28"/>
          <w:szCs w:val="28"/>
          <w:lang w:val="ru-RU"/>
        </w:rPr>
        <w:t>квазигосударственными</w:t>
      </w:r>
      <w:proofErr w:type="spellEnd"/>
      <w:r w:rsidRPr="00813493">
        <w:rPr>
          <w:rFonts w:ascii="Times New Roman" w:hAnsi="Times New Roman" w:cs="Times New Roman"/>
          <w:b/>
          <w:bCs/>
          <w:color w:val="000000"/>
          <w:kern w:val="0"/>
          <w:sz w:val="28"/>
          <w:szCs w:val="28"/>
          <w:lang w:val="ru-RU"/>
        </w:rPr>
        <w:t xml:space="preserve"> предприятиями</w:t>
      </w:r>
      <w:r w:rsidRPr="00813493">
        <w:rPr>
          <w:rFonts w:ascii="Times New Roman" w:hAnsi="Times New Roman" w:cs="Times New Roman"/>
          <w:color w:val="000000"/>
          <w:kern w:val="0"/>
          <w:sz w:val="28"/>
          <w:szCs w:val="28"/>
          <w:lang w:val="ru-RU"/>
        </w:rPr>
        <w:t>, имеющими преимущество в административных и материальных ресурсах государства, растрачиваемых на частные сектора экономики вместо публичных инфраструктурных отраслей, необходимо:</w:t>
      </w:r>
    </w:p>
    <w:p w14:paraId="335375B1"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 xml:space="preserve">запретить в принципе государственному и </w:t>
      </w:r>
      <w:proofErr w:type="spellStart"/>
      <w:r w:rsidR="00E608AA" w:rsidRPr="00813493">
        <w:rPr>
          <w:rFonts w:ascii="Times New Roman" w:hAnsi="Times New Roman" w:cs="Times New Roman"/>
          <w:color w:val="000000"/>
          <w:kern w:val="0"/>
          <w:sz w:val="28"/>
          <w:szCs w:val="28"/>
          <w:lang w:val="ru-RU"/>
        </w:rPr>
        <w:t>квазигосударственному</w:t>
      </w:r>
      <w:proofErr w:type="spellEnd"/>
      <w:r w:rsidR="00E608AA" w:rsidRPr="00813493">
        <w:rPr>
          <w:rFonts w:ascii="Times New Roman" w:hAnsi="Times New Roman" w:cs="Times New Roman"/>
          <w:color w:val="000000"/>
          <w:kern w:val="0"/>
          <w:sz w:val="28"/>
          <w:szCs w:val="28"/>
          <w:lang w:val="ru-RU"/>
        </w:rPr>
        <w:t xml:space="preserve"> сектору конкурировать с частным бизнесом, по крайней мере в отраслях с открытой рыночной средой, вместо чего сосредоточиться только на стратегических инфраструктурных отраслях и иных отраслях публично потребляемых благ, в которых частный бизнес не может обеспечить себе возвратность и отдачу на вложенный капитал без партнерства с государством. </w:t>
      </w:r>
    </w:p>
    <w:p w14:paraId="335375B2" w14:textId="77777777" w:rsidR="00E608AA" w:rsidRPr="00813493" w:rsidRDefault="00E608AA" w:rsidP="00E608AA">
      <w:pPr>
        <w:autoSpaceDE w:val="0"/>
        <w:autoSpaceDN w:val="0"/>
        <w:adjustRightInd w:val="0"/>
        <w:spacing w:after="60"/>
        <w:jc w:val="both"/>
        <w:rPr>
          <w:rFonts w:ascii="Times New Roman" w:hAnsi="Times New Roman" w:cs="Times New Roman"/>
          <w:color w:val="000000"/>
          <w:kern w:val="0"/>
          <w:sz w:val="28"/>
          <w:szCs w:val="28"/>
          <w:lang w:val="ru-RU"/>
        </w:rPr>
      </w:pPr>
    </w:p>
    <w:p w14:paraId="335375B3" w14:textId="77777777" w:rsidR="00E608AA" w:rsidRPr="00813493" w:rsidRDefault="00E608AA"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 xml:space="preserve">8) Касательно проблемы </w:t>
      </w:r>
      <w:r w:rsidRPr="00813493">
        <w:rPr>
          <w:rFonts w:ascii="Times New Roman" w:hAnsi="Times New Roman" w:cs="Times New Roman"/>
          <w:b/>
          <w:bCs/>
          <w:color w:val="000000"/>
          <w:kern w:val="0"/>
          <w:sz w:val="28"/>
          <w:szCs w:val="28"/>
          <w:lang w:val="ru-RU"/>
        </w:rPr>
        <w:t>социально-психологического восприятия торговли и финансов, да и всего предпринимательства, как «паразитических» явлений «непроизводительного» посредничества</w:t>
      </w:r>
      <w:r w:rsidRPr="00813493">
        <w:rPr>
          <w:rFonts w:ascii="Times New Roman" w:hAnsi="Times New Roman" w:cs="Times New Roman"/>
          <w:color w:val="000000"/>
          <w:kern w:val="0"/>
          <w:sz w:val="28"/>
          <w:szCs w:val="28"/>
          <w:lang w:val="ru-RU"/>
        </w:rPr>
        <w:t>, необходимо: </w:t>
      </w:r>
    </w:p>
    <w:p w14:paraId="335375B4"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изменить инфо поле страны посредством массового разъяснения, что торговля как акт равноправного обмена (рыночного взаимодействия) лежит в основе не только коммерции и финансов, но также и самого промышленного производства как «реального» сектора экономики, что товар это всегда объект частной собственности, благодаря чему торговля находит его истинную, рыночную стоимость как меру его дефицита, и что любые посредники в условиях свободного рынка своими оптовыми закупками и продажами на свой страх и риск лишь многократно увеличивают производственную мощность непосредственных товаропроизводителей;</w:t>
      </w:r>
    </w:p>
    <w:p w14:paraId="335375B5" w14:textId="77777777" w:rsidR="00E608AA" w:rsidRPr="00813493" w:rsidRDefault="007C7142" w:rsidP="00E608AA">
      <w:pPr>
        <w:autoSpaceDE w:val="0"/>
        <w:autoSpaceDN w:val="0"/>
        <w:adjustRightInd w:val="0"/>
        <w:spacing w:after="60"/>
        <w:ind w:firstLine="720"/>
        <w:jc w:val="both"/>
        <w:rPr>
          <w:rFonts w:ascii="Times New Roman" w:hAnsi="Times New Roman" w:cs="Times New Roman"/>
          <w:color w:val="000000"/>
          <w:kern w:val="0"/>
          <w:sz w:val="28"/>
          <w:szCs w:val="28"/>
          <w:lang w:val="ru-RU"/>
        </w:rPr>
      </w:pPr>
      <w:r w:rsidRPr="00813493">
        <w:rPr>
          <w:rFonts w:ascii="Times New Roman" w:hAnsi="Times New Roman" w:cs="Times New Roman"/>
          <w:color w:val="000000"/>
          <w:kern w:val="0"/>
          <w:sz w:val="28"/>
          <w:szCs w:val="28"/>
          <w:lang w:val="ru-RU"/>
        </w:rPr>
        <w:t>-</w:t>
      </w:r>
      <w:r w:rsidR="00E608AA" w:rsidRPr="00813493">
        <w:rPr>
          <w:rFonts w:ascii="Times New Roman" w:hAnsi="Times New Roman" w:cs="Times New Roman"/>
          <w:color w:val="000000"/>
          <w:kern w:val="0"/>
          <w:sz w:val="28"/>
          <w:szCs w:val="28"/>
          <w:lang w:val="ru-RU"/>
        </w:rPr>
        <w:tab/>
        <w:t xml:space="preserve">только после успеха содержания данных пиар мероприятий в части повышения уровня общественного сознания можно будет уже работать дальше над снижением уровня популистских и иждивенческих настроений населения в отношении предпринимательства и государства для предотвращения депрессивных для экономики мер государственной поддержки и регулирования. </w:t>
      </w:r>
    </w:p>
    <w:p w14:paraId="335375B6" w14:textId="77777777" w:rsidR="00E608AA" w:rsidRPr="00813493" w:rsidRDefault="00E608AA">
      <w:pPr>
        <w:rPr>
          <w:rFonts w:ascii="Times New Roman" w:hAnsi="Times New Roman" w:cs="Times New Roman"/>
          <w:sz w:val="28"/>
          <w:szCs w:val="28"/>
          <w:lang w:val="ru-RU"/>
        </w:rPr>
      </w:pPr>
    </w:p>
    <w:sectPr w:rsidR="00E608AA" w:rsidRPr="00813493" w:rsidSect="00813493">
      <w:headerReference w:type="default" r:id="rId7"/>
      <w:pgSz w:w="11906" w:h="16838"/>
      <w:pgMar w:top="1440" w:right="707"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375B9" w14:textId="77777777" w:rsidR="005B5B21" w:rsidRDefault="005B5B21" w:rsidP="00877E54">
      <w:r>
        <w:separator/>
      </w:r>
    </w:p>
  </w:endnote>
  <w:endnote w:type="continuationSeparator" w:id="0">
    <w:p w14:paraId="335375BA" w14:textId="77777777" w:rsidR="005B5B21" w:rsidRDefault="005B5B21" w:rsidP="0087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375B7" w14:textId="77777777" w:rsidR="005B5B21" w:rsidRDefault="005B5B21" w:rsidP="00877E54">
      <w:r>
        <w:separator/>
      </w:r>
    </w:p>
  </w:footnote>
  <w:footnote w:type="continuationSeparator" w:id="0">
    <w:p w14:paraId="335375B8" w14:textId="77777777" w:rsidR="005B5B21" w:rsidRDefault="005B5B21" w:rsidP="00877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935984"/>
      <w:docPartObj>
        <w:docPartGallery w:val="Page Numbers (Top of Page)"/>
        <w:docPartUnique/>
      </w:docPartObj>
    </w:sdtPr>
    <w:sdtContent>
      <w:p w14:paraId="0638D546" w14:textId="58EB27F0" w:rsidR="00813493" w:rsidRDefault="00813493">
        <w:pPr>
          <w:pStyle w:val="a3"/>
          <w:jc w:val="center"/>
        </w:pPr>
        <w:r>
          <w:fldChar w:fldCharType="begin"/>
        </w:r>
        <w:r>
          <w:instrText>PAGE   \* MERGEFORMAT</w:instrText>
        </w:r>
        <w:r>
          <w:fldChar w:fldCharType="separate"/>
        </w:r>
        <w:r w:rsidRPr="00813493">
          <w:rPr>
            <w:noProof/>
            <w:lang w:val="ru-RU"/>
          </w:rPr>
          <w:t>8</w:t>
        </w:r>
        <w:r>
          <w:fldChar w:fldCharType="end"/>
        </w:r>
      </w:p>
    </w:sdtContent>
  </w:sdt>
  <w:p w14:paraId="335375BC" w14:textId="6CB82014" w:rsidR="00877E54" w:rsidRDefault="00877E5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8AA"/>
    <w:rsid w:val="001D2255"/>
    <w:rsid w:val="003909F2"/>
    <w:rsid w:val="005B5B21"/>
    <w:rsid w:val="007C7142"/>
    <w:rsid w:val="00813493"/>
    <w:rsid w:val="00877E54"/>
    <w:rsid w:val="00E608AA"/>
    <w:rsid w:val="00FC58B1"/>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53756B"/>
  <w15:chartTrackingRefBased/>
  <w15:docId w15:val="{A7B8C6F5-68B4-404A-8EAB-D3FDBC18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KZ"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E54"/>
    <w:pPr>
      <w:tabs>
        <w:tab w:val="center" w:pos="4844"/>
        <w:tab w:val="right" w:pos="9689"/>
      </w:tabs>
    </w:pPr>
  </w:style>
  <w:style w:type="character" w:customStyle="1" w:styleId="a4">
    <w:name w:val="Верхний колонтитул Знак"/>
    <w:basedOn w:val="a0"/>
    <w:link w:val="a3"/>
    <w:uiPriority w:val="99"/>
    <w:rsid w:val="00877E54"/>
  </w:style>
  <w:style w:type="paragraph" w:styleId="a5">
    <w:name w:val="footer"/>
    <w:basedOn w:val="a"/>
    <w:link w:val="a6"/>
    <w:uiPriority w:val="99"/>
    <w:unhideWhenUsed/>
    <w:rsid w:val="00877E54"/>
    <w:pPr>
      <w:tabs>
        <w:tab w:val="center" w:pos="4844"/>
        <w:tab w:val="right" w:pos="9689"/>
      </w:tabs>
    </w:pPr>
  </w:style>
  <w:style w:type="character" w:customStyle="1" w:styleId="a6">
    <w:name w:val="Нижний колонтитул Знак"/>
    <w:basedOn w:val="a0"/>
    <w:link w:val="a5"/>
    <w:uiPriority w:val="99"/>
    <w:rsid w:val="00877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003"/>
    <w:rsid w:val="008A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5C7A770B09F4288B5F53F406CEC0687">
    <w:name w:val="35C7A770B09F4288B5F53F406CEC0687"/>
    <w:rsid w:val="008A70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E2B52-4848-4F09-8964-8090AC5A0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2879</Words>
  <Characters>16411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Касымканов Сейфолла Гизатоллович</cp:lastModifiedBy>
  <cp:revision>4</cp:revision>
  <dcterms:created xsi:type="dcterms:W3CDTF">2024-08-15T04:24:00Z</dcterms:created>
  <dcterms:modified xsi:type="dcterms:W3CDTF">2024-08-15T12:23:00Z</dcterms:modified>
</cp:coreProperties>
</file>