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png" ContentType="image/png"/>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rPr>
          <w:rFonts w:ascii="Times New Roman" w:eastAsia="Times New Roman" w:hAnsi="Times New Roman" w:cs="Times New Roman"/>
          <w:lang w:eastAsia="ru-RU"/>
        </w:rPr>
      </w:pPr>
      <w:r>
        <w:rPr>
          <w:rFonts w:ascii="Times New Roman" w:eastAsia="Times New Roman" w:hAnsi="Times New Roman" w:cs="Times New Roman"/>
          <w:lang w:eastAsia="ru-RU"/>
        </w:rPr>
        <w:t>№ 13247/000 от 22.09.2026</w:t>
      </w:r>
    </w:p>
    <w:p w14:paraId="63A7F3FF" w14:textId="77777777" w:rsidR="00B90873" w:rsidRPr="00C71D6E" w:rsidRDefault="00B90873" w:rsidP="00B90873">
      <w:pPr>
        <w:widowControl w:val="0"/>
        <w:tabs>
          <w:tab w:val="center" w:pos="7426"/>
          <w:tab w:val="left" w:pos="13335"/>
        </w:tabs>
        <w:spacing w:after="0" w:line="240" w:lineRule="auto"/>
        <w:rPr>
          <w:rFonts w:ascii="Times New Roman" w:eastAsia="Times New Roman" w:hAnsi="Times New Roman" w:cs="Times New Roman"/>
          <w:bCs/>
          <w:i/>
          <w:sz w:val="24"/>
          <w:szCs w:val="24"/>
          <w:lang w:val="ru-RU" w:eastAsia="ru-RU"/>
        </w:rPr>
      </w:pPr>
    </w:p>
    <w:p w14:paraId="16DCB8C3" w14:textId="77777777" w:rsidR="00500495" w:rsidRPr="00B41722" w:rsidRDefault="00500495" w:rsidP="00500495">
      <w:pPr>
        <w:widowControl w:val="0"/>
        <w:tabs>
          <w:tab w:val="center" w:pos="7426"/>
          <w:tab w:val="left" w:pos="13335"/>
        </w:tabs>
        <w:spacing w:after="0" w:line="240" w:lineRule="auto"/>
        <w:ind w:left="11328"/>
        <w:rPr>
          <w:rFonts w:ascii="Times New Roman" w:eastAsia="Times New Roman" w:hAnsi="Times New Roman" w:cs="Times New Roman"/>
          <w:bCs/>
          <w:i/>
          <w:sz w:val="24"/>
          <w:szCs w:val="24"/>
          <w:lang w:val="ru-RU" w:eastAsia="ru-RU"/>
        </w:rPr>
      </w:pPr>
      <w:r w:rsidRPr="00B41722">
        <w:rPr>
          <w:rFonts w:ascii="Times New Roman" w:hAnsi="Times New Roman"/>
          <w:i/>
          <w:sz w:val="24"/>
          <w:lang w:val="ru-RU"/>
        </w:rPr>
        <w:t>Қазақстан кәсіпкерлерінің құқықтарын қорғау жөніндегі уәкілдің хатына</w:t>
      </w:r>
    </w:p>
    <w:p w14:paraId="3D4862F1" w14:textId="77777777" w:rsidR="00B90873" w:rsidRPr="00B41722" w:rsidRDefault="00B90873" w:rsidP="00B41722">
      <w:pPr>
        <w:widowControl w:val="0"/>
        <w:tabs>
          <w:tab w:val="center" w:pos="7426"/>
          <w:tab w:val="left" w:pos="13335"/>
        </w:tabs>
        <w:spacing w:after="0" w:line="240" w:lineRule="auto"/>
        <w:ind w:left="11328"/>
        <w:rPr>
          <w:rFonts w:ascii="Times New Roman" w:eastAsia="Times New Roman" w:hAnsi="Times New Roman" w:cs="Times New Roman"/>
          <w:bCs/>
          <w:i/>
          <w:sz w:val="24"/>
          <w:szCs w:val="24"/>
          <w:lang w:val="ru-RU" w:eastAsia="ru-RU"/>
        </w:rPr>
      </w:pPr>
      <w:r w:rsidRPr="00B41722">
        <w:rPr>
          <w:rFonts w:ascii="Times New Roman" w:hAnsi="Times New Roman"/>
          <w:i/>
          <w:sz w:val="24"/>
          <w:lang w:val="ru-RU"/>
        </w:rPr>
        <w:t>№2 қосымша</w:t>
      </w:r>
    </w:p>
    <w:p w14:paraId="6A5196EF" w14:textId="77777777" w:rsidR="00B90873" w:rsidRPr="00B41722" w:rsidRDefault="00B90873" w:rsidP="00B41722">
      <w:pPr>
        <w:widowControl w:val="0"/>
        <w:tabs>
          <w:tab w:val="center" w:pos="7426"/>
          <w:tab w:val="left" w:pos="13335"/>
        </w:tabs>
        <w:spacing w:after="0" w:line="240" w:lineRule="auto"/>
        <w:ind w:left="11328"/>
        <w:rPr>
          <w:rFonts w:ascii="Times New Roman" w:eastAsia="Times New Roman" w:hAnsi="Times New Roman" w:cs="Times New Roman"/>
          <w:b/>
          <w:bCs/>
          <w:i/>
          <w:sz w:val="24"/>
          <w:szCs w:val="24"/>
          <w:lang w:val="ru-RU" w:eastAsia="ru-RU"/>
        </w:rPr>
      </w:pPr>
    </w:p>
    <w:p w14:paraId="57183001" w14:textId="77777777" w:rsidR="00B90873" w:rsidRPr="00B41722" w:rsidRDefault="00B90873" w:rsidP="00B90873">
      <w:pPr>
        <w:widowControl w:val="0"/>
        <w:tabs>
          <w:tab w:val="center" w:pos="7426"/>
          <w:tab w:val="left" w:pos="13335"/>
        </w:tabs>
        <w:spacing w:after="0" w:line="240" w:lineRule="auto"/>
        <w:ind w:left="10620"/>
        <w:rPr>
          <w:rFonts w:ascii="Times New Roman" w:eastAsia="Times New Roman" w:hAnsi="Times New Roman" w:cs="Times New Roman"/>
          <w:b/>
          <w:bCs/>
          <w:i/>
          <w:sz w:val="24"/>
          <w:szCs w:val="24"/>
          <w:lang w:val="ru-RU" w:eastAsia="ru-RU"/>
        </w:rPr>
      </w:pPr>
    </w:p>
    <w:p w14:paraId="6D9C85A2" w14:textId="0A7A5F20" w:rsidR="003F6E6F" w:rsidRDefault="003F6E6F" w:rsidP="00895415">
      <w:pPr>
        <w:spacing w:after="0" w:line="240" w:lineRule="auto"/>
        <w:jc w:val="center"/>
        <w:rPr>
          <w:rFonts w:ascii="Times New Roman" w:hAnsi="Times New Roman"/>
          <w:b/>
          <w:sz w:val="28"/>
          <w:szCs w:val="28"/>
          <w:lang w:val="ru-RU"/>
        </w:rPr>
      </w:pPr>
      <w:r w:rsidRPr="00B41722">
        <w:rPr>
          <w:rFonts w:ascii="Times New Roman" w:hAnsi="Times New Roman"/>
          <w:b/>
          <w:sz w:val="28"/>
          <w:szCs w:val="28"/>
          <w:lang w:val="ru-RU"/>
        </w:rPr>
        <w:t>2014 жылғы 3 шілдедегі № 226-</w:t>
      </w:r>
      <w:r w:rsidRPr="00B41722">
        <w:rPr>
          <w:rFonts w:ascii="Times New Roman" w:hAnsi="Times New Roman"/>
          <w:b/>
          <w:sz w:val="28"/>
          <w:szCs w:val="28"/>
        </w:rPr>
        <w:t>V</w:t>
      </w:r>
      <w:r w:rsidRPr="00B41722">
        <w:rPr>
          <w:rFonts w:ascii="Times New Roman" w:hAnsi="Times New Roman"/>
          <w:b/>
          <w:sz w:val="28"/>
          <w:szCs w:val="28"/>
          <w:lang w:val="ru-RU"/>
        </w:rPr>
        <w:t xml:space="preserve"> ҚРЗ Қазақстан Республикасының Қылмыстық кодексіне және 2014 жылғы 4 шілдедегі № 231-</w:t>
      </w:r>
      <w:r w:rsidRPr="00B41722">
        <w:rPr>
          <w:rFonts w:ascii="Times New Roman" w:hAnsi="Times New Roman"/>
          <w:b/>
          <w:sz w:val="28"/>
          <w:szCs w:val="28"/>
        </w:rPr>
        <w:t>V</w:t>
      </w:r>
      <w:r w:rsidRPr="00B41722">
        <w:rPr>
          <w:rFonts w:ascii="Times New Roman" w:hAnsi="Times New Roman"/>
          <w:b/>
          <w:sz w:val="28"/>
          <w:szCs w:val="28"/>
          <w:lang w:val="ru-RU"/>
        </w:rPr>
        <w:t xml:space="preserve"> ҚРЗ Қазақстан Республикасының Қылмыстық-процестік кодексіне не</w:t>
      </w:r>
      <w:r w:rsidR="00B41722">
        <w:rPr>
          <w:rFonts w:ascii="Times New Roman" w:hAnsi="Times New Roman"/>
          <w:b/>
          <w:sz w:val="28"/>
          <w:szCs w:val="28"/>
          <w:lang w:val="ru-RU"/>
        </w:rPr>
        <w:t>гізгі өзгерістер енгізу</w:t>
      </w:r>
      <w:r w:rsidR="00500495">
        <w:rPr>
          <w:rFonts w:ascii="Times New Roman" w:hAnsi="Times New Roman"/>
          <w:b/>
          <w:sz w:val="28"/>
          <w:szCs w:val="28"/>
          <w:lang w:val="ru-RU"/>
        </w:rPr>
        <w:t>дің</w:t>
      </w:r>
    </w:p>
    <w:p w14:paraId="7F51D086" w14:textId="204EAC30" w:rsidR="00500495" w:rsidRPr="00B41722" w:rsidRDefault="00500495" w:rsidP="00895415">
      <w:pPr>
        <w:spacing w:after="0" w:line="240" w:lineRule="auto"/>
        <w:jc w:val="center"/>
        <w:rPr>
          <w:rFonts w:ascii="Times New Roman" w:eastAsia="Times New Roman" w:hAnsi="Times New Roman" w:cs="Times New Roman"/>
          <w:b/>
          <w:sz w:val="28"/>
          <w:szCs w:val="28"/>
          <w:lang w:val="ru-RU" w:eastAsia="ru-RU"/>
        </w:rPr>
      </w:pPr>
      <w:r>
        <w:rPr>
          <w:rFonts w:ascii="Times New Roman" w:hAnsi="Times New Roman"/>
          <w:b/>
          <w:sz w:val="28"/>
          <w:szCs w:val="28"/>
          <w:lang w:val="ru-RU"/>
        </w:rPr>
        <w:t>САЛЫСТЫРМАЛЫ КЕСТЕСІ</w:t>
      </w:r>
    </w:p>
    <w:p w14:paraId="28BF8ACB" w14:textId="77777777" w:rsidR="00895415" w:rsidRPr="00B41722" w:rsidRDefault="00895415" w:rsidP="00895415">
      <w:pPr>
        <w:spacing w:after="0" w:line="240" w:lineRule="auto"/>
        <w:jc w:val="center"/>
        <w:rPr>
          <w:rFonts w:ascii="Times New Roman" w:eastAsia="Times New Roman" w:hAnsi="Times New Roman" w:cs="Times New Roman"/>
          <w:b/>
          <w:sz w:val="28"/>
          <w:szCs w:val="28"/>
          <w:lang w:val="ru-RU" w:eastAsia="ru-RU"/>
        </w:rPr>
      </w:pPr>
    </w:p>
    <w:tbl>
      <w:tblPr>
        <w:tblStyle w:val="a5"/>
        <w:tblW w:w="15446" w:type="dxa"/>
        <w:tblLayout w:type="fixed"/>
        <w:tblLook w:val="04A0" w:firstRow="1" w:lastRow="0" w:firstColumn="1" w:lastColumn="0" w:noHBand="0" w:noVBand="1"/>
      </w:tblPr>
      <w:tblGrid>
        <w:gridCol w:w="562"/>
        <w:gridCol w:w="1843"/>
        <w:gridCol w:w="3544"/>
        <w:gridCol w:w="3827"/>
        <w:gridCol w:w="5670"/>
      </w:tblGrid>
      <w:tr w:rsidR="00C71D6E" w:rsidRPr="00D31ACB" w14:paraId="414DCEF6" w14:textId="77777777" w:rsidTr="00895415">
        <w:trPr>
          <w:trHeight w:val="642"/>
        </w:trPr>
        <w:tc>
          <w:tcPr>
            <w:tcW w:w="15446" w:type="dxa"/>
            <w:gridSpan w:val="5"/>
          </w:tcPr>
          <w:p w14:paraId="573C59CC" w14:textId="77777777" w:rsidR="00CE5DB3" w:rsidRPr="00B41722" w:rsidRDefault="00F85BCA" w:rsidP="00B41722">
            <w:pPr>
              <w:jc w:val="center"/>
              <w:rPr>
                <w:b/>
                <w:sz w:val="28"/>
                <w:szCs w:val="28"/>
                <w:lang w:val="ru-RU"/>
              </w:rPr>
            </w:pPr>
            <w:r w:rsidRPr="00B41722">
              <w:rPr>
                <w:rFonts w:ascii="Times New Roman" w:hAnsi="Times New Roman"/>
                <w:b/>
                <w:sz w:val="28"/>
                <w:szCs w:val="28"/>
                <w:lang w:val="ru-RU"/>
              </w:rPr>
              <w:t>2014 жылғы 3 шілдедегі № 226-</w:t>
            </w:r>
            <w:r w:rsidRPr="00B41722">
              <w:rPr>
                <w:rFonts w:ascii="Times New Roman" w:hAnsi="Times New Roman"/>
                <w:b/>
                <w:sz w:val="28"/>
                <w:szCs w:val="28"/>
              </w:rPr>
              <w:t>V</w:t>
            </w:r>
            <w:r w:rsidRPr="00B41722">
              <w:rPr>
                <w:rFonts w:ascii="Times New Roman" w:hAnsi="Times New Roman"/>
                <w:b/>
                <w:sz w:val="28"/>
                <w:szCs w:val="28"/>
                <w:lang w:val="ru-RU"/>
              </w:rPr>
              <w:t xml:space="preserve"> ҚРЗ Қазақстан Республикасының Қылмыстық кодексі</w:t>
            </w:r>
          </w:p>
        </w:tc>
      </w:tr>
      <w:tr w:rsidR="00C71D6E" w:rsidRPr="00B41722" w14:paraId="0397ACF0" w14:textId="77777777" w:rsidTr="00500495">
        <w:trPr>
          <w:trHeight w:val="800"/>
        </w:trPr>
        <w:tc>
          <w:tcPr>
            <w:tcW w:w="562" w:type="dxa"/>
          </w:tcPr>
          <w:p w14:paraId="610983C3" w14:textId="47E5BF7F" w:rsidR="00CE5DB3" w:rsidRPr="00B41722" w:rsidRDefault="00500495" w:rsidP="00B41722">
            <w:pPr>
              <w:jc w:val="center"/>
              <w:rPr>
                <w:b/>
                <w:sz w:val="24"/>
                <w:szCs w:val="28"/>
              </w:rPr>
            </w:pPr>
            <w:r w:rsidRPr="00B41722">
              <w:rPr>
                <w:rFonts w:ascii="Times New Roman" w:hAnsi="Times New Roman"/>
                <w:b/>
                <w:sz w:val="24"/>
                <w:szCs w:val="28"/>
              </w:rPr>
              <w:t xml:space="preserve">р/с </w:t>
            </w:r>
            <w:r w:rsidR="00F85BCA" w:rsidRPr="00B41722">
              <w:rPr>
                <w:rFonts w:ascii="Times New Roman" w:hAnsi="Times New Roman"/>
                <w:b/>
                <w:sz w:val="24"/>
                <w:szCs w:val="28"/>
              </w:rPr>
              <w:t xml:space="preserve">№ </w:t>
            </w:r>
          </w:p>
        </w:tc>
        <w:tc>
          <w:tcPr>
            <w:tcW w:w="1843" w:type="dxa"/>
          </w:tcPr>
          <w:p w14:paraId="4510CC39" w14:textId="77777777" w:rsidR="00CE5DB3" w:rsidRPr="00B41722" w:rsidRDefault="00F85BCA" w:rsidP="00B41722">
            <w:pPr>
              <w:jc w:val="center"/>
              <w:rPr>
                <w:b/>
                <w:sz w:val="24"/>
                <w:szCs w:val="28"/>
              </w:rPr>
            </w:pPr>
            <w:r w:rsidRPr="00B41722">
              <w:rPr>
                <w:rFonts w:ascii="Times New Roman" w:hAnsi="Times New Roman"/>
                <w:b/>
                <w:sz w:val="24"/>
                <w:szCs w:val="28"/>
              </w:rPr>
              <w:t>Құрылымдық</w:t>
            </w:r>
            <w:r w:rsidRPr="00B41722">
              <w:rPr>
                <w:rFonts w:ascii="Times New Roman" w:hAnsi="Times New Roman"/>
                <w:b/>
                <w:sz w:val="24"/>
                <w:szCs w:val="28"/>
              </w:rPr>
              <w:br/>
              <w:t>элемент</w:t>
            </w:r>
          </w:p>
        </w:tc>
        <w:tc>
          <w:tcPr>
            <w:tcW w:w="3544" w:type="dxa"/>
          </w:tcPr>
          <w:p w14:paraId="30776E44" w14:textId="77777777" w:rsidR="00CE5DB3" w:rsidRPr="00B41722" w:rsidRDefault="00F85BCA" w:rsidP="00B41722">
            <w:pPr>
              <w:jc w:val="center"/>
              <w:rPr>
                <w:b/>
                <w:sz w:val="24"/>
                <w:szCs w:val="28"/>
              </w:rPr>
            </w:pPr>
            <w:r w:rsidRPr="00B41722">
              <w:rPr>
                <w:rFonts w:ascii="Times New Roman" w:hAnsi="Times New Roman"/>
                <w:b/>
                <w:sz w:val="24"/>
                <w:szCs w:val="28"/>
              </w:rPr>
              <w:t>Қолданыстағы редакция</w:t>
            </w:r>
          </w:p>
        </w:tc>
        <w:tc>
          <w:tcPr>
            <w:tcW w:w="3827" w:type="dxa"/>
          </w:tcPr>
          <w:p w14:paraId="70CDEC16" w14:textId="77777777" w:rsidR="00CE5DB3" w:rsidRPr="00B41722" w:rsidRDefault="00F85BCA" w:rsidP="00B41722">
            <w:pPr>
              <w:jc w:val="center"/>
              <w:rPr>
                <w:b/>
                <w:sz w:val="24"/>
                <w:szCs w:val="28"/>
              </w:rPr>
            </w:pPr>
            <w:r w:rsidRPr="00B41722">
              <w:rPr>
                <w:rFonts w:ascii="Times New Roman" w:hAnsi="Times New Roman"/>
                <w:b/>
                <w:sz w:val="24"/>
                <w:szCs w:val="28"/>
              </w:rPr>
              <w:t>Ұсынылатын редакция</w:t>
            </w:r>
          </w:p>
        </w:tc>
        <w:tc>
          <w:tcPr>
            <w:tcW w:w="5670" w:type="dxa"/>
          </w:tcPr>
          <w:p w14:paraId="26E6E97A" w14:textId="77777777" w:rsidR="00CE5DB3" w:rsidRPr="00B41722" w:rsidRDefault="00F85BCA" w:rsidP="00B41722">
            <w:pPr>
              <w:jc w:val="center"/>
              <w:rPr>
                <w:b/>
                <w:sz w:val="24"/>
                <w:szCs w:val="28"/>
              </w:rPr>
            </w:pPr>
            <w:r w:rsidRPr="00B41722">
              <w:rPr>
                <w:rFonts w:ascii="Times New Roman" w:hAnsi="Times New Roman"/>
                <w:b/>
                <w:sz w:val="24"/>
                <w:szCs w:val="28"/>
              </w:rPr>
              <w:t>Қазақстан кәсіпкерлерінің құқықтарын қорғау жөніндегі уәкілдің негіздемесі</w:t>
            </w:r>
          </w:p>
        </w:tc>
      </w:tr>
      <w:tr w:rsidR="00C71D6E" w:rsidRPr="00B41722" w14:paraId="38B16565" w14:textId="77777777" w:rsidTr="009F0C01">
        <w:tc>
          <w:tcPr>
            <w:tcW w:w="562" w:type="dxa"/>
          </w:tcPr>
          <w:p w14:paraId="6CD22ED4" w14:textId="77777777" w:rsidR="003F6E6F" w:rsidRPr="00B41722" w:rsidRDefault="003F6E6F" w:rsidP="0046702E">
            <w:pPr>
              <w:jc w:val="center"/>
              <w:rPr>
                <w:rFonts w:ascii="Times New Roman" w:hAnsi="Times New Roman" w:cs="Times New Roman"/>
                <w:b/>
                <w:bCs/>
                <w:sz w:val="28"/>
                <w:szCs w:val="28"/>
                <w:lang w:val="ru-RU"/>
              </w:rPr>
            </w:pPr>
            <w:r w:rsidRPr="00B41722">
              <w:rPr>
                <w:rFonts w:ascii="Times New Roman" w:hAnsi="Times New Roman" w:cs="Times New Roman"/>
                <w:b/>
                <w:bCs/>
                <w:sz w:val="28"/>
                <w:szCs w:val="28"/>
                <w:lang w:val="ru-RU"/>
              </w:rPr>
              <w:t>1</w:t>
            </w:r>
          </w:p>
        </w:tc>
        <w:tc>
          <w:tcPr>
            <w:tcW w:w="1843" w:type="dxa"/>
          </w:tcPr>
          <w:p w14:paraId="565B6B55" w14:textId="77777777" w:rsidR="003F6E6F" w:rsidRPr="00B41722" w:rsidRDefault="003F6E6F" w:rsidP="0046702E">
            <w:pPr>
              <w:jc w:val="center"/>
              <w:rPr>
                <w:rFonts w:ascii="Times New Roman" w:hAnsi="Times New Roman" w:cs="Times New Roman"/>
                <w:b/>
                <w:bCs/>
                <w:sz w:val="28"/>
                <w:szCs w:val="28"/>
                <w:lang w:val="ru-RU"/>
              </w:rPr>
            </w:pPr>
            <w:r w:rsidRPr="00B41722">
              <w:rPr>
                <w:rFonts w:ascii="Times New Roman" w:hAnsi="Times New Roman" w:cs="Times New Roman"/>
                <w:b/>
                <w:bCs/>
                <w:sz w:val="28"/>
                <w:szCs w:val="28"/>
                <w:lang w:val="ru-RU"/>
              </w:rPr>
              <w:t>2</w:t>
            </w:r>
          </w:p>
        </w:tc>
        <w:tc>
          <w:tcPr>
            <w:tcW w:w="3544" w:type="dxa"/>
          </w:tcPr>
          <w:p w14:paraId="0C318083" w14:textId="77777777" w:rsidR="003F6E6F" w:rsidRPr="00B41722" w:rsidRDefault="003F6E6F" w:rsidP="0046702E">
            <w:pPr>
              <w:jc w:val="center"/>
              <w:rPr>
                <w:rFonts w:ascii="Times New Roman" w:hAnsi="Times New Roman" w:cs="Times New Roman"/>
                <w:b/>
                <w:bCs/>
                <w:sz w:val="28"/>
                <w:szCs w:val="28"/>
                <w:lang w:val="ru-RU"/>
              </w:rPr>
            </w:pPr>
            <w:r w:rsidRPr="00B41722">
              <w:rPr>
                <w:rFonts w:ascii="Times New Roman" w:hAnsi="Times New Roman" w:cs="Times New Roman"/>
                <w:b/>
                <w:bCs/>
                <w:sz w:val="28"/>
                <w:szCs w:val="28"/>
                <w:lang w:val="ru-RU"/>
              </w:rPr>
              <w:t>3</w:t>
            </w:r>
          </w:p>
        </w:tc>
        <w:tc>
          <w:tcPr>
            <w:tcW w:w="3827" w:type="dxa"/>
          </w:tcPr>
          <w:p w14:paraId="621BD2E4" w14:textId="77777777" w:rsidR="003F6E6F" w:rsidRPr="00B41722" w:rsidRDefault="003F6E6F" w:rsidP="0046702E">
            <w:pPr>
              <w:jc w:val="center"/>
              <w:rPr>
                <w:rFonts w:ascii="Times New Roman" w:hAnsi="Times New Roman" w:cs="Times New Roman"/>
                <w:b/>
                <w:bCs/>
                <w:sz w:val="28"/>
                <w:szCs w:val="28"/>
                <w:lang w:val="ru-RU"/>
              </w:rPr>
            </w:pPr>
            <w:r w:rsidRPr="00B41722">
              <w:rPr>
                <w:rFonts w:ascii="Times New Roman" w:hAnsi="Times New Roman" w:cs="Times New Roman"/>
                <w:b/>
                <w:bCs/>
                <w:sz w:val="28"/>
                <w:szCs w:val="28"/>
                <w:lang w:val="ru-RU"/>
              </w:rPr>
              <w:t>4</w:t>
            </w:r>
          </w:p>
        </w:tc>
        <w:tc>
          <w:tcPr>
            <w:tcW w:w="5670" w:type="dxa"/>
          </w:tcPr>
          <w:p w14:paraId="60766299" w14:textId="77777777" w:rsidR="003F6E6F" w:rsidRPr="00B41722" w:rsidRDefault="003F6E6F" w:rsidP="0046702E">
            <w:pPr>
              <w:jc w:val="center"/>
              <w:rPr>
                <w:rFonts w:ascii="Times New Roman" w:hAnsi="Times New Roman" w:cs="Times New Roman"/>
                <w:b/>
                <w:bCs/>
                <w:sz w:val="28"/>
                <w:szCs w:val="28"/>
                <w:lang w:val="ru-RU"/>
              </w:rPr>
            </w:pPr>
            <w:r w:rsidRPr="00B41722">
              <w:rPr>
                <w:rFonts w:ascii="Times New Roman" w:hAnsi="Times New Roman" w:cs="Times New Roman"/>
                <w:b/>
                <w:bCs/>
                <w:sz w:val="28"/>
                <w:szCs w:val="28"/>
                <w:lang w:val="ru-RU"/>
              </w:rPr>
              <w:t>5</w:t>
            </w:r>
          </w:p>
        </w:tc>
      </w:tr>
      <w:tr w:rsidR="00C71D6E" w:rsidRPr="00D31ACB" w14:paraId="6AFB7DDE" w14:textId="77777777" w:rsidTr="009F0C01">
        <w:trPr>
          <w:trHeight w:val="699"/>
        </w:trPr>
        <w:tc>
          <w:tcPr>
            <w:tcW w:w="562" w:type="dxa"/>
          </w:tcPr>
          <w:p w14:paraId="088B970E" w14:textId="77777777" w:rsidR="00CE5DB3" w:rsidRPr="00500495" w:rsidRDefault="00F85BCA">
            <w:pPr>
              <w:rPr>
                <w:sz w:val="26"/>
                <w:szCs w:val="26"/>
              </w:rPr>
            </w:pPr>
            <w:r w:rsidRPr="00500495">
              <w:rPr>
                <w:rFonts w:ascii="Times New Roman" w:hAnsi="Times New Roman"/>
                <w:sz w:val="26"/>
                <w:szCs w:val="26"/>
              </w:rPr>
              <w:t>1</w:t>
            </w:r>
          </w:p>
        </w:tc>
        <w:tc>
          <w:tcPr>
            <w:tcW w:w="1843" w:type="dxa"/>
          </w:tcPr>
          <w:p w14:paraId="5174DCFA" w14:textId="77777777" w:rsidR="00500495" w:rsidRDefault="00F85BCA">
            <w:pPr>
              <w:rPr>
                <w:rFonts w:ascii="Times New Roman" w:hAnsi="Times New Roman"/>
                <w:sz w:val="26"/>
                <w:szCs w:val="26"/>
                <w:lang w:val="kk-KZ"/>
              </w:rPr>
            </w:pPr>
            <w:r w:rsidRPr="00500495">
              <w:rPr>
                <w:rFonts w:ascii="Times New Roman" w:hAnsi="Times New Roman"/>
                <w:sz w:val="26"/>
                <w:szCs w:val="26"/>
              </w:rPr>
              <w:t xml:space="preserve">3-баптың </w:t>
            </w:r>
          </w:p>
          <w:p w14:paraId="6E2EB2E0" w14:textId="5EDFF989" w:rsidR="00CE5DB3" w:rsidRPr="00500495" w:rsidRDefault="00F85BCA">
            <w:pPr>
              <w:rPr>
                <w:sz w:val="26"/>
                <w:szCs w:val="26"/>
              </w:rPr>
            </w:pPr>
            <w:r w:rsidRPr="00500495">
              <w:rPr>
                <w:rFonts w:ascii="Times New Roman" w:hAnsi="Times New Roman"/>
                <w:sz w:val="26"/>
                <w:szCs w:val="26"/>
              </w:rPr>
              <w:t>24</w:t>
            </w:r>
            <w:r w:rsidR="00500495">
              <w:rPr>
                <w:rFonts w:ascii="Times New Roman" w:hAnsi="Times New Roman"/>
                <w:sz w:val="26"/>
                <w:szCs w:val="26"/>
                <w:lang w:val="kk-KZ"/>
              </w:rPr>
              <w:t>-</w:t>
            </w:r>
            <w:r w:rsidRPr="00500495">
              <w:rPr>
                <w:rFonts w:ascii="Times New Roman" w:hAnsi="Times New Roman"/>
                <w:sz w:val="26"/>
                <w:szCs w:val="26"/>
              </w:rPr>
              <w:t xml:space="preserve"> тармағы</w:t>
            </w:r>
          </w:p>
        </w:tc>
        <w:tc>
          <w:tcPr>
            <w:tcW w:w="3544" w:type="dxa"/>
          </w:tcPr>
          <w:p w14:paraId="10911D76" w14:textId="77777777" w:rsidR="00CE5DB3" w:rsidRPr="00500495" w:rsidRDefault="00F85BCA" w:rsidP="00500495">
            <w:pPr>
              <w:jc w:val="both"/>
              <w:rPr>
                <w:sz w:val="26"/>
                <w:szCs w:val="26"/>
              </w:rPr>
            </w:pPr>
            <w:r w:rsidRPr="00500495">
              <w:rPr>
                <w:rFonts w:ascii="Times New Roman" w:hAnsi="Times New Roman"/>
                <w:sz w:val="26"/>
                <w:szCs w:val="26"/>
              </w:rPr>
              <w:t>24) қылмыстық топ – ұйымдасқан топ, қылмыстық ұйым, қылмыстық қоғамдастық, трансұлттық ұйымдасқан топ, трансұлттық қылмыстық ұйым, трансұлттық қылмыстық қоғамдастық, террористік топ, экстремистік топ, банда, заңсыз әскерилендірілген құралым;</w:t>
            </w:r>
          </w:p>
        </w:tc>
        <w:tc>
          <w:tcPr>
            <w:tcW w:w="3827" w:type="dxa"/>
          </w:tcPr>
          <w:p w14:paraId="2A23E281" w14:textId="77777777" w:rsidR="00CE5DB3" w:rsidRPr="00500495" w:rsidRDefault="00F85BCA" w:rsidP="00500495">
            <w:pPr>
              <w:jc w:val="both"/>
              <w:rPr>
                <w:sz w:val="26"/>
                <w:szCs w:val="26"/>
              </w:rPr>
            </w:pPr>
            <w:r w:rsidRPr="00500495">
              <w:rPr>
                <w:rFonts w:ascii="Times New Roman" w:hAnsi="Times New Roman"/>
                <w:sz w:val="26"/>
                <w:szCs w:val="26"/>
              </w:rPr>
              <w:t xml:space="preserve">24) қылмыстық </w:t>
            </w:r>
            <w:r w:rsidRPr="00500495">
              <w:rPr>
                <w:rFonts w:ascii="Times New Roman" w:hAnsi="Times New Roman"/>
                <w:b/>
                <w:bCs/>
                <w:sz w:val="26"/>
                <w:szCs w:val="26"/>
              </w:rPr>
              <w:t>бірлестік</w:t>
            </w:r>
            <w:r w:rsidRPr="00500495">
              <w:rPr>
                <w:rFonts w:ascii="Times New Roman" w:hAnsi="Times New Roman"/>
                <w:sz w:val="26"/>
                <w:szCs w:val="26"/>
              </w:rPr>
              <w:t xml:space="preserve"> – </w:t>
            </w:r>
            <w:r w:rsidRPr="00500495">
              <w:rPr>
                <w:rFonts w:ascii="Times New Roman" w:hAnsi="Times New Roman"/>
                <w:b/>
                <w:bCs/>
                <w:sz w:val="26"/>
                <w:szCs w:val="26"/>
              </w:rPr>
              <w:t>азаматтар мен ұйымдарға бейресми деструктивті ықпал ететін немесе өзге де мәжбүрлеу күшіне ие аса қауіпті қылмыстық топ</w:t>
            </w:r>
            <w:r w:rsidRPr="00500495">
              <w:rPr>
                <w:rFonts w:ascii="Times New Roman" w:hAnsi="Times New Roman"/>
                <w:sz w:val="26"/>
                <w:szCs w:val="26"/>
              </w:rPr>
              <w:t>.</w:t>
            </w:r>
            <w:r w:rsidRPr="00500495">
              <w:rPr>
                <w:rFonts w:ascii="Times New Roman" w:hAnsi="Times New Roman"/>
                <w:sz w:val="26"/>
                <w:szCs w:val="26"/>
              </w:rPr>
              <w:br/>
              <w:t xml:space="preserve">Қылмыстық бірлестіктерге: ұйымдасқан </w:t>
            </w:r>
            <w:r w:rsidRPr="00500495">
              <w:rPr>
                <w:rFonts w:ascii="Times New Roman" w:hAnsi="Times New Roman"/>
                <w:b/>
                <w:bCs/>
                <w:sz w:val="26"/>
                <w:szCs w:val="26"/>
              </w:rPr>
              <w:t>қылмыстық</w:t>
            </w:r>
            <w:r w:rsidRPr="00500495">
              <w:rPr>
                <w:rFonts w:ascii="Times New Roman" w:hAnsi="Times New Roman"/>
                <w:sz w:val="26"/>
                <w:szCs w:val="26"/>
              </w:rPr>
              <w:t xml:space="preserve"> топ, қылмыстық ұйым, қылмыстық қоғамдастық, трансұлттық ұйымдасқан </w:t>
            </w:r>
            <w:r w:rsidRPr="00500495">
              <w:rPr>
                <w:rFonts w:ascii="Times New Roman" w:hAnsi="Times New Roman"/>
                <w:b/>
                <w:bCs/>
                <w:sz w:val="26"/>
                <w:szCs w:val="26"/>
              </w:rPr>
              <w:t>қылмыстық</w:t>
            </w:r>
            <w:r w:rsidRPr="00500495">
              <w:rPr>
                <w:rFonts w:ascii="Times New Roman" w:hAnsi="Times New Roman"/>
                <w:sz w:val="26"/>
                <w:szCs w:val="26"/>
              </w:rPr>
              <w:t xml:space="preserve"> топ, трансұлттық қылмыстық ұйым, трансұлттық қылмыстық қоғамдастық, террористік топ, </w:t>
            </w:r>
            <w:r w:rsidRPr="00500495">
              <w:rPr>
                <w:rFonts w:ascii="Times New Roman" w:hAnsi="Times New Roman"/>
                <w:sz w:val="26"/>
                <w:szCs w:val="26"/>
              </w:rPr>
              <w:lastRenderedPageBreak/>
              <w:t>экстремистік топ, банда, заңсыз әскерилендірілген құралым жатады;</w:t>
            </w:r>
          </w:p>
        </w:tc>
        <w:tc>
          <w:tcPr>
            <w:tcW w:w="5670" w:type="dxa"/>
          </w:tcPr>
          <w:p w14:paraId="4F003719" w14:textId="77777777" w:rsidR="00500495" w:rsidRDefault="00F85BCA" w:rsidP="00500495">
            <w:pPr>
              <w:jc w:val="both"/>
              <w:rPr>
                <w:rFonts w:ascii="Times New Roman" w:hAnsi="Times New Roman"/>
                <w:sz w:val="26"/>
                <w:szCs w:val="26"/>
                <w:lang w:val="kk-KZ"/>
              </w:rPr>
            </w:pPr>
            <w:r w:rsidRPr="00500495">
              <w:rPr>
                <w:rFonts w:ascii="Times New Roman" w:hAnsi="Times New Roman"/>
                <w:sz w:val="26"/>
                <w:szCs w:val="26"/>
              </w:rPr>
              <w:lastRenderedPageBreak/>
              <w:t>Түзету ҚР ҚК-нің 3-бабындағы ұғымдар жүйесіндегі құқықтық белгісіздік пен логикалық-құқықтық қайшылықты жоюға бағытталған. Қолданыстағы 24) тармақ «қылмыстық топ» ұғымының дербес мазмұнын ашпайды, тек оның түрлерін тізбектейді.</w:t>
            </w:r>
          </w:p>
          <w:p w14:paraId="7E61AADE" w14:textId="77777777" w:rsidR="00500495" w:rsidRDefault="00F85BCA" w:rsidP="00500495">
            <w:pPr>
              <w:jc w:val="both"/>
              <w:rPr>
                <w:rFonts w:ascii="Times New Roman" w:hAnsi="Times New Roman"/>
                <w:sz w:val="26"/>
                <w:szCs w:val="26"/>
                <w:lang w:val="kk-KZ"/>
              </w:rPr>
            </w:pPr>
            <w:r w:rsidRPr="00500495">
              <w:rPr>
                <w:rFonts w:ascii="Times New Roman" w:hAnsi="Times New Roman"/>
                <w:sz w:val="26"/>
                <w:szCs w:val="26"/>
                <w:lang w:val="kk-KZ"/>
              </w:rPr>
              <w:t xml:space="preserve">Ұсынылып отырған конструкция «қылмыстық бірлестікті» аса қауіпті қылмыстық топтарға, оның ішінде ұйымдасқан қылмыс бірлестіктеріне арналған дербес тектік ұғым ретінде бекітеді және сонымен бірге заңда көзделген оның түрлерінің тізбесін сақтайды. </w:t>
            </w:r>
            <w:r w:rsidRPr="00D31ACB">
              <w:rPr>
                <w:rFonts w:ascii="Times New Roman" w:hAnsi="Times New Roman"/>
                <w:sz w:val="26"/>
                <w:szCs w:val="26"/>
                <w:lang w:val="kk-KZ"/>
              </w:rPr>
              <w:t xml:space="preserve">Тектік ұғымның саралаушы мазмұны азаматтар мен ұйымдарға бейресми деструктивті ықпал ету не өзге де </w:t>
            </w:r>
            <w:r w:rsidRPr="00D31ACB">
              <w:rPr>
                <w:rFonts w:ascii="Times New Roman" w:hAnsi="Times New Roman"/>
                <w:sz w:val="26"/>
                <w:szCs w:val="26"/>
                <w:lang w:val="kk-KZ"/>
              </w:rPr>
              <w:lastRenderedPageBreak/>
              <w:t>мәжбүрлеу күші болып табылады. Мұндай тәсіл қылмыстық бірлестікті қарулануға немесе физикалық күш қолдануға ғана телімейді, сондықтан ұйымдасқан қылмыспен байланысты күш қолданусыз жасалатын қылмыстарды да қамту мүмкіндігін сақтайды.</w:t>
            </w:r>
          </w:p>
          <w:p w14:paraId="3DB52FE7" w14:textId="03E4F984" w:rsidR="00CE5DB3" w:rsidRPr="00D31ACB" w:rsidRDefault="00F85BCA" w:rsidP="00500495">
            <w:pPr>
              <w:jc w:val="both"/>
              <w:rPr>
                <w:sz w:val="26"/>
                <w:szCs w:val="26"/>
                <w:lang w:val="kk-KZ"/>
              </w:rPr>
            </w:pPr>
            <w:r w:rsidRPr="00500495">
              <w:rPr>
                <w:rFonts w:ascii="Times New Roman" w:hAnsi="Times New Roman"/>
                <w:sz w:val="26"/>
                <w:szCs w:val="26"/>
                <w:lang w:val="kk-KZ"/>
              </w:rPr>
              <w:t xml:space="preserve">Түзету ҚР ҚК-нің 31-бабында көзделген қылмысқа қатысудың әдеттегі нысандары мен қылмыстық бірлестіктер түріндегі аса қауіпті қылмыстық топтарды жүйелі түрде ажыратуды қамтамасыз етеді. </w:t>
            </w:r>
            <w:r w:rsidRPr="00D31ACB">
              <w:rPr>
                <w:rFonts w:ascii="Times New Roman" w:hAnsi="Times New Roman"/>
                <w:sz w:val="26"/>
                <w:szCs w:val="26"/>
                <w:lang w:val="kk-KZ"/>
              </w:rPr>
              <w:t>Бұл ҚР ҚК-нің 262-бабын қолдану үшін қағидатты мәнге ие: заңды коммерциялық ұйымдарда коммуникациялық тұрақтылық, рөлдерді бөлу және ұйымдасқандықтың өзге де белгілері болған кезде адамдар тобының қылмыстық құқық бұзушылық жасауының өзі қылмыстық бірлестік құруды, оған басшылық етуді және оған қатысуды білдірмеуге тиіс. Осылайша, тиісті топтық қылмыстық құқық бұзушылықтар үшін ҚК-нің жалпы қылмыстық нормалары бойынша жауаптылық сақтала отырып, кәсіпкерлік құрылымдарға арнайы қылмыстық жауаптылықты негізсіз қолдану тәуекелі төмендейді.</w:t>
            </w:r>
          </w:p>
        </w:tc>
      </w:tr>
      <w:tr w:rsidR="00C71D6E" w:rsidRPr="00D31ACB" w14:paraId="093BC95E" w14:textId="77777777" w:rsidTr="00895415">
        <w:trPr>
          <w:trHeight w:val="1833"/>
        </w:trPr>
        <w:tc>
          <w:tcPr>
            <w:tcW w:w="562" w:type="dxa"/>
          </w:tcPr>
          <w:p w14:paraId="4D189C64" w14:textId="77777777" w:rsidR="00CE5DB3" w:rsidRPr="00B41722" w:rsidRDefault="00F85BCA">
            <w:pPr>
              <w:rPr>
                <w:sz w:val="28"/>
                <w:szCs w:val="28"/>
              </w:rPr>
            </w:pPr>
            <w:r w:rsidRPr="00B41722">
              <w:rPr>
                <w:rFonts w:ascii="Times New Roman" w:hAnsi="Times New Roman"/>
                <w:sz w:val="28"/>
                <w:szCs w:val="28"/>
              </w:rPr>
              <w:lastRenderedPageBreak/>
              <w:t>2</w:t>
            </w:r>
          </w:p>
        </w:tc>
        <w:tc>
          <w:tcPr>
            <w:tcW w:w="1843" w:type="dxa"/>
          </w:tcPr>
          <w:p w14:paraId="54C76210" w14:textId="77777777" w:rsidR="00500495" w:rsidRDefault="00F85BCA">
            <w:pPr>
              <w:rPr>
                <w:rFonts w:ascii="Times New Roman" w:hAnsi="Times New Roman"/>
                <w:sz w:val="26"/>
                <w:szCs w:val="26"/>
                <w:lang w:val="kk-KZ"/>
              </w:rPr>
            </w:pPr>
            <w:r w:rsidRPr="00500495">
              <w:rPr>
                <w:rFonts w:ascii="Times New Roman" w:hAnsi="Times New Roman"/>
                <w:sz w:val="26"/>
                <w:szCs w:val="26"/>
              </w:rPr>
              <w:t xml:space="preserve">3-баптың </w:t>
            </w:r>
          </w:p>
          <w:p w14:paraId="44349426" w14:textId="181D6A7A" w:rsidR="00CE5DB3" w:rsidRPr="00500495" w:rsidRDefault="00F85BCA">
            <w:pPr>
              <w:rPr>
                <w:sz w:val="26"/>
                <w:szCs w:val="26"/>
              </w:rPr>
            </w:pPr>
            <w:r w:rsidRPr="00500495">
              <w:rPr>
                <w:rFonts w:ascii="Times New Roman" w:hAnsi="Times New Roman"/>
                <w:sz w:val="26"/>
                <w:szCs w:val="26"/>
              </w:rPr>
              <w:t>36</w:t>
            </w:r>
            <w:r w:rsidR="00500495">
              <w:rPr>
                <w:rFonts w:ascii="Times New Roman" w:hAnsi="Times New Roman"/>
                <w:sz w:val="26"/>
                <w:szCs w:val="26"/>
                <w:lang w:val="kk-KZ"/>
              </w:rPr>
              <w:t>-</w:t>
            </w:r>
            <w:r w:rsidRPr="00500495">
              <w:rPr>
                <w:rFonts w:ascii="Times New Roman" w:hAnsi="Times New Roman"/>
                <w:sz w:val="26"/>
                <w:szCs w:val="26"/>
              </w:rPr>
              <w:t>тармағы</w:t>
            </w:r>
          </w:p>
        </w:tc>
        <w:tc>
          <w:tcPr>
            <w:tcW w:w="3544" w:type="dxa"/>
          </w:tcPr>
          <w:p w14:paraId="30245E42" w14:textId="77777777" w:rsidR="00CE5DB3" w:rsidRPr="00500495" w:rsidRDefault="00F85BCA" w:rsidP="00500495">
            <w:pPr>
              <w:jc w:val="both"/>
              <w:rPr>
                <w:sz w:val="26"/>
                <w:szCs w:val="26"/>
              </w:rPr>
            </w:pPr>
            <w:r w:rsidRPr="00500495">
              <w:rPr>
                <w:rFonts w:ascii="Times New Roman" w:hAnsi="Times New Roman"/>
                <w:sz w:val="26"/>
                <w:szCs w:val="26"/>
              </w:rPr>
              <w:t>36) ұйымдасқан топ – бір немесе бірнеше қылмыстық құқық бұзушылық жасау мақсатында алдын ала біріккен екі немесе одан да көп адамның тұрақты тобы.</w:t>
            </w:r>
          </w:p>
        </w:tc>
        <w:tc>
          <w:tcPr>
            <w:tcW w:w="3827" w:type="dxa"/>
          </w:tcPr>
          <w:p w14:paraId="7E40C564" w14:textId="06C5AC80" w:rsidR="00CE5DB3" w:rsidRPr="00500495" w:rsidRDefault="00F85BCA" w:rsidP="00500495">
            <w:pPr>
              <w:jc w:val="both"/>
              <w:rPr>
                <w:sz w:val="26"/>
                <w:szCs w:val="26"/>
              </w:rPr>
            </w:pPr>
            <w:r w:rsidRPr="00500495">
              <w:rPr>
                <w:rFonts w:ascii="Times New Roman" w:hAnsi="Times New Roman"/>
                <w:sz w:val="26"/>
                <w:szCs w:val="26"/>
              </w:rPr>
              <w:t xml:space="preserve">36) ұйымдасқан </w:t>
            </w:r>
            <w:r w:rsidRPr="00500495">
              <w:rPr>
                <w:rFonts w:ascii="Times New Roman" w:hAnsi="Times New Roman"/>
                <w:b/>
                <w:bCs/>
                <w:sz w:val="26"/>
                <w:szCs w:val="26"/>
              </w:rPr>
              <w:t xml:space="preserve">қылмыстық </w:t>
            </w:r>
            <w:r w:rsidRPr="00500495">
              <w:rPr>
                <w:rFonts w:ascii="Times New Roman" w:hAnsi="Times New Roman"/>
                <w:sz w:val="26"/>
                <w:szCs w:val="26"/>
              </w:rPr>
              <w:t xml:space="preserve">топ – </w:t>
            </w:r>
            <w:r w:rsidRPr="00500495">
              <w:rPr>
                <w:rFonts w:ascii="Times New Roman" w:hAnsi="Times New Roman"/>
                <w:b/>
                <w:bCs/>
                <w:sz w:val="26"/>
                <w:szCs w:val="26"/>
              </w:rPr>
              <w:t xml:space="preserve">криминалдық, көлеңкелі және өзге де кәсіпорындарды құқыққа қайшы бақылаудан қаржылық және өзге де материалдық пайданы жүйелі </w:t>
            </w:r>
            <w:r w:rsidRPr="00500495">
              <w:rPr>
                <w:rFonts w:ascii="Times New Roman" w:hAnsi="Times New Roman"/>
                <w:b/>
                <w:bCs/>
                <w:sz w:val="26"/>
                <w:szCs w:val="26"/>
              </w:rPr>
              <w:lastRenderedPageBreak/>
              <w:t xml:space="preserve">түрде алу жөніндегі қылмыстық </w:t>
            </w:r>
            <w:r w:rsidR="00D31ACB">
              <w:rPr>
                <w:rFonts w:ascii="Times New Roman" w:hAnsi="Times New Roman"/>
                <w:b/>
                <w:bCs/>
                <w:sz w:val="26"/>
                <w:szCs w:val="26"/>
                <w:lang w:val="kk-KZ"/>
              </w:rPr>
              <w:t>мақсат</w:t>
            </w:r>
            <w:r w:rsidRPr="00500495">
              <w:rPr>
                <w:rFonts w:ascii="Times New Roman" w:hAnsi="Times New Roman"/>
                <w:b/>
                <w:bCs/>
                <w:sz w:val="26"/>
                <w:szCs w:val="26"/>
              </w:rPr>
              <w:t xml:space="preserve"> үшін ғана құрылған жеке тұлғалардың бейресми қылмыстық бірлестігі</w:t>
            </w:r>
            <w:r w:rsidRPr="00500495">
              <w:rPr>
                <w:rFonts w:ascii="Times New Roman" w:hAnsi="Times New Roman"/>
                <w:sz w:val="26"/>
                <w:szCs w:val="26"/>
              </w:rPr>
              <w:t>.</w:t>
            </w:r>
            <w:r w:rsidRPr="00500495">
              <w:rPr>
                <w:rFonts w:ascii="Times New Roman" w:hAnsi="Times New Roman"/>
                <w:sz w:val="26"/>
                <w:szCs w:val="26"/>
              </w:rPr>
              <w:br/>
            </w:r>
            <w:r w:rsidRPr="00500495">
              <w:rPr>
                <w:rFonts w:ascii="Times New Roman" w:hAnsi="Times New Roman"/>
                <w:sz w:val="26"/>
                <w:szCs w:val="26"/>
              </w:rPr>
              <w:br/>
            </w:r>
            <w:r w:rsidRPr="00500495">
              <w:rPr>
                <w:rFonts w:ascii="Times New Roman" w:hAnsi="Times New Roman"/>
                <w:b/>
                <w:bCs/>
                <w:sz w:val="26"/>
                <w:szCs w:val="26"/>
              </w:rPr>
              <w:t>Ұйымдасқан қылмыстық топ</w:t>
            </w:r>
            <w:r w:rsidR="00500495">
              <w:rPr>
                <w:rFonts w:ascii="Times New Roman" w:hAnsi="Times New Roman"/>
                <w:b/>
                <w:bCs/>
                <w:sz w:val="26"/>
                <w:szCs w:val="26"/>
                <w:lang w:val="kk-KZ"/>
              </w:rPr>
              <w:t>қа</w:t>
            </w:r>
            <w:r w:rsidRPr="00500495">
              <w:rPr>
                <w:rFonts w:ascii="Times New Roman" w:hAnsi="Times New Roman"/>
                <w:b/>
                <w:bCs/>
                <w:sz w:val="26"/>
                <w:szCs w:val="26"/>
              </w:rPr>
              <w:t xml:space="preserve"> тән белгілер: негізгі белгілер – институционалдық ұйымдасқандық және аумақтық шекаралар, сондай-ақ қосымша белгілер – сыбайлас жемқорлық ықпалы (мемлекеттік органдармен кірігу) және қылмыстық кірістерді кең ауқымда заңдастыру.</w:t>
            </w:r>
          </w:p>
        </w:tc>
        <w:tc>
          <w:tcPr>
            <w:tcW w:w="5670" w:type="dxa"/>
          </w:tcPr>
          <w:p w14:paraId="060D12A7" w14:textId="77777777" w:rsidR="00500495" w:rsidRDefault="00F85BCA" w:rsidP="00500495">
            <w:pPr>
              <w:jc w:val="both"/>
              <w:rPr>
                <w:rFonts w:ascii="Times New Roman" w:hAnsi="Times New Roman"/>
                <w:sz w:val="26"/>
                <w:szCs w:val="26"/>
                <w:lang w:val="kk-KZ"/>
              </w:rPr>
            </w:pPr>
            <w:r w:rsidRPr="00500495">
              <w:rPr>
                <w:rFonts w:ascii="Times New Roman" w:hAnsi="Times New Roman"/>
                <w:sz w:val="26"/>
                <w:szCs w:val="26"/>
              </w:rPr>
              <w:lastRenderedPageBreak/>
              <w:t xml:space="preserve">«Ұйымдасқан топтың» қолданыстағы анықтамасы екі немесе одан да көп адамның қылмыстық құқық бұзушылықтар жасау үшін тұрақты және алдын ала бірігуіне негізделеді. Бұл белгілер тым жалпы және өздігінен жүйелі ұйымдасқан қылмыстың ерекше табиғатын </w:t>
            </w:r>
            <w:r w:rsidRPr="00500495">
              <w:rPr>
                <w:rFonts w:ascii="Times New Roman" w:hAnsi="Times New Roman"/>
                <w:sz w:val="26"/>
                <w:szCs w:val="26"/>
              </w:rPr>
              <w:lastRenderedPageBreak/>
              <w:t>сипаттамайды. Тұрақтылық, құрылым, басшылық, функцияларды бөлу және жоспарлау қарапайым қылмысқа қатысушылар тобына да, заңды түрде жұмыс істейтін ұйымға да тән болуы мүмкін, сондықтан оларды арнайы заңнамалық өлшемшарттарсыз бағалау құқық қолдануда шамадан тыс кең дискреция туғызады.</w:t>
            </w:r>
          </w:p>
          <w:p w14:paraId="5C6D7761" w14:textId="3E9140EC" w:rsidR="00500495" w:rsidRDefault="00F85BCA" w:rsidP="00500495">
            <w:pPr>
              <w:jc w:val="both"/>
              <w:rPr>
                <w:rFonts w:ascii="Times New Roman" w:hAnsi="Times New Roman"/>
                <w:sz w:val="26"/>
                <w:szCs w:val="26"/>
                <w:lang w:val="kk-KZ"/>
              </w:rPr>
            </w:pPr>
            <w:r w:rsidRPr="00500495">
              <w:rPr>
                <w:rFonts w:ascii="Times New Roman" w:hAnsi="Times New Roman"/>
                <w:sz w:val="26"/>
                <w:szCs w:val="26"/>
                <w:lang w:val="kk-KZ"/>
              </w:rPr>
              <w:t>Ұсынылатын тән белгілер ұйымдасқан қылмысты қылмыскерлердің жекелеген топтарының ұйымдасқандығының техникалық белгілері (тұрақтылық, келісімділік және т.б.) ретінде емес, жүйелі құбылыс ретінде бағалауға мүмкіндік береді.</w:t>
            </w:r>
          </w:p>
          <w:p w14:paraId="3FF995A0" w14:textId="77777777" w:rsidR="00500495" w:rsidRDefault="00F85BCA" w:rsidP="00500495">
            <w:pPr>
              <w:jc w:val="both"/>
              <w:rPr>
                <w:rFonts w:ascii="Times New Roman" w:hAnsi="Times New Roman"/>
                <w:sz w:val="26"/>
                <w:szCs w:val="26"/>
                <w:lang w:val="kk-KZ"/>
              </w:rPr>
            </w:pPr>
            <w:r w:rsidRPr="00500495">
              <w:rPr>
                <w:rFonts w:ascii="Times New Roman" w:hAnsi="Times New Roman"/>
                <w:sz w:val="26"/>
                <w:szCs w:val="26"/>
                <w:lang w:val="kk-KZ"/>
              </w:rPr>
              <w:br/>
            </w:r>
            <w:r w:rsidRPr="00D31ACB">
              <w:rPr>
                <w:rFonts w:ascii="Times New Roman" w:hAnsi="Times New Roman"/>
                <w:sz w:val="26"/>
                <w:szCs w:val="26"/>
                <w:lang w:val="kk-KZ"/>
              </w:rPr>
              <w:t>Мұндай нақтылау ҚР ҚК-нің 31-бабының 1–3-бөліктеріндегі қылмысқа қатысу нысандарын ажыратуға сәйкес келеді және ҚР ҚК-нің 31-бабы 6-бөлігінің қорғаушылық мәнін дамытады: заңды тұлға қызметкерлерінің қылмыстық құқық бұзушылықтар жасау фактісі аясында оның бір ғана ұйымдық-штаттық құрылымының болуы оларды ҰҚТ-ға қатысы бар деп айыптау үшін жеткіліксіз. Жоғарғы Соттың түсіндірмелері заңды қолдануды нақтылай алады, алайда ҚК-нің өзінде жоқ қылмысқа қатысу институтындағы ұйымдасқан қылмыс бірлестігі мен қарапайым қылмыстық «адамдар тобының» мазмұндық аражігін алмастырмайды.</w:t>
            </w:r>
          </w:p>
          <w:p w14:paraId="15E18F1B" w14:textId="64EDFF9A" w:rsidR="00CE5DB3" w:rsidRPr="00D31ACB" w:rsidRDefault="00F85BCA" w:rsidP="00500495">
            <w:pPr>
              <w:jc w:val="both"/>
              <w:rPr>
                <w:sz w:val="26"/>
                <w:szCs w:val="26"/>
                <w:lang w:val="kk-KZ"/>
              </w:rPr>
            </w:pPr>
            <w:r w:rsidRPr="00D31ACB">
              <w:rPr>
                <w:rFonts w:ascii="Times New Roman" w:hAnsi="Times New Roman"/>
                <w:sz w:val="26"/>
                <w:szCs w:val="26"/>
                <w:lang w:val="kk-KZ"/>
              </w:rPr>
              <w:t>Бұл редакция мемлекеттік органдардың қарсылықтарын да ескереді: қарулану, физикалық күш қолдану және бандитизм ҰҚТ-</w:t>
            </w:r>
            <w:r w:rsidRPr="00D31ACB">
              <w:rPr>
                <w:rFonts w:ascii="Times New Roman" w:hAnsi="Times New Roman"/>
                <w:sz w:val="26"/>
                <w:szCs w:val="26"/>
                <w:lang w:val="kk-KZ"/>
              </w:rPr>
              <w:lastRenderedPageBreak/>
              <w:t>ның міндетті белгілері ретінде белгіленбейді, бұл ұғымды негізсіз тарылтуды болдырмайды және ұйымдасқан қылмыспен байланысты күш қолданусыз жасалатын қылмыстарды, оның ішінде сыбайлас жемқорлық пен қылмыстық кірістерді заңдастыруды қамтуды сақтайды. Сонымен қатар ҰҚТ-мен байланысты емес топтық экономикалық, цифрлық және өзге де қылмыстар ҚК-нің тиісті баптары және қылмысқа қатысу қағидалары бойынша қылмыстық-құқықтық бағалауды сақтайды, ҚР ҚК-нің 262-бабы бойынша автоматты түрде қосымша сараланбайды.</w:t>
            </w:r>
          </w:p>
        </w:tc>
      </w:tr>
    </w:tbl>
    <w:p w14:paraId="55A8C45C" w14:textId="77777777" w:rsidR="00A15687" w:rsidRPr="00D31ACB" w:rsidRDefault="00A15687" w:rsidP="009F0C01">
      <w:pPr>
        <w:rPr>
          <w:lang w:val="kk-KZ"/>
        </w:rPr>
      </w:pPr>
    </w:p>
    <w:sectPr w:rsidR="00A15687" w:rsidRPr="00D31ACB" w:rsidSect="00B90873">
      <w:headerReference w:type="default" r:id="rId7"/>
      <w:pgSz w:w="16838" w:h="11906" w:orient="landscape"/>
      <w:pgMar w:top="1701" w:right="1134" w:bottom="850" w:left="1134" w:header="0" w:footer="0" w:gutter="0"/>
      <w:cols w:space="708"/>
      <w:titlePg/>
      <w:docGrid w:linePitch="360"/>
      <w:footerReference w:type="default" r:id="rId997"/>
      <w:footerReference w:type="first" r:id="rId996"/>
    </w:sectPr>
    <w:p w:rsidR="00356DEA" w:rsidRDefault="00356DEA">
      <w:pPr>
        <w:rPr>
          <w:lang w:val="en-US"/>
        </w:rPr>
      </w:pPr>
    </w:p>
    <w:p>
      <w:pPr>
        <w:spacing w:after="0"/>
        <w:b/>
        <w:rPr>
          <w:rFonts w:ascii="Times New Roman" w:eastAsia="Times New Roman" w:hAnsi="Times New Roman" w:cs="Times New Roman"/>
          <w:lang w:eastAsia="ru-RU"/>
        </w:rPr>
      </w:pPr>
      <w:r>
        <w:rPr>
          <w:rFonts w:ascii="Times New Roman" w:eastAsia="Times New Roman" w:hAnsi="Times New Roman" w:cs="Times New Roman"/>
          <w:lang w:eastAsia="ru-RU"/>
          <w:b/>
        </w:rPr>
        <w:t>Согласовано</w:t>
      </w:r>
    </w:p>
    <w:p>
      <w:pPr>
        <w:rPr>
          <w:rFonts w:ascii="Times New Roman" w:eastAsia="Times New Roman" w:hAnsi="Times New Roman" w:cs="Times New Roman"/>
          <w:lang w:eastAsia="ru-RU"/>
        </w:rPr>
      </w:pPr>
      <w:r>
        <w:rPr>
          <w:rFonts w:ascii="Times New Roman" w:eastAsia="Times New Roman" w:hAnsi="Times New Roman" w:cs="Times New Roman"/>
          <w:lang w:eastAsia="ru-RU"/>
        </w:rPr>
        <w:t>22.09.2026 12:43 Корректоры - Н. Жакенова</w:t>
      </w:r>
    </w:p>
    <w:p>
      <w:pPr>
        <w:spacing w:after="0"/>
        <w:b/>
        <w:rPr>
          <w:rFonts w:ascii="Times New Roman" w:eastAsia="Times New Roman" w:hAnsi="Times New Roman" w:cs="Times New Roman"/>
          <w:lang w:eastAsia="ru-RU"/>
        </w:rPr>
      </w:pPr>
      <w:r>
        <w:rPr>
          <w:rFonts w:ascii="Times New Roman" w:eastAsia="Times New Roman" w:hAnsi="Times New Roman" w:cs="Times New Roman"/>
          <w:lang w:eastAsia="ru-RU"/>
          <w:b/>
        </w:rPr>
        <w:t>Подписано</w:t>
      </w:r>
    </w:p>
    <w:p>
      <w:pPr>
        <w:rPr>
          <w:rFonts w:ascii="Times New Roman" w:eastAsia="Times New Roman" w:hAnsi="Times New Roman" w:cs="Times New Roman"/>
          <w:lang w:eastAsia="ru-RU"/>
        </w:rPr>
      </w:pPr>
      <w:r>
        <w:rPr>
          <w:rFonts w:ascii="Times New Roman" w:eastAsia="Times New Roman" w:hAnsi="Times New Roman" w:cs="Times New Roman"/>
          <w:lang w:eastAsia="ru-RU"/>
        </w:rPr>
        <w:t>22.09.2026 12:44 Нуров Канат Ильич</w:t>
      </w:r>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rPr>
        <w:drawing>
          <wp:inline distT="0" distB="0" distL="0" distR="0">
            <wp:extent cx="1399539" cy="1399539"/>
            <wp:effectExtent l="0" t="0" r="3175" b="8255"/>
            <wp:docPr id="1" name="Рисунок 1" descr="t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st"/>
                    <pic:cNvPicPr>
                      <a:picLocks noChangeAspect="1" noChangeArrowheads="1"/>
                    </pic:cNvPicPr>
                  </pic:nvPicPr>
                  <pic:blipFill>
                    <a:blip r:embed="rId923">
                      <a:extLst>
                        <a:ext uri="{28A0092B-C50C-407E-A947-70E740481C1C}">
                          <a14:useLocalDpi xmlns:a14="http://schemas.microsoft.com/office/drawing/2010/main" val="0"/>
                        </a:ext>
                      </a:extLst>
                    </a:blip>
                    <a:srcRect/>
                    <a:stretch>
                      <a:fillRect/>
                    </a:stretch>
                  </pic:blipFill>
                  <pic:spPr bwMode="auto">
                    <a:xfrm>
                      <a:off x="0" y="0"/>
                      <a:ext cx="1399539" cy="1399539"/>
                    </a:xfrm>
                    <a:prstGeom prst="rect">
                      <a:avLst/>
                    </a:prstGeom>
                    <a:noFill/>
                    <a:ln>
                      <a:noFill/>
                    </a:ln>
                  </pic:spPr>
                </pic:pic>
              </a:graphicData>
            </a:graphic>
          </wp:inline>
        </w:drawing>
      </w:r>
    </w:p>
    <w:p>
      <w:r>
        <w:br w:type="page"/>
      </w:r>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Данный электронный документ DOC ID KZ9RWM5202610377966FB98607 подписан с использованием электронной цифровой подписи и отправлен посредством информационной системы «Казахстанский центр обмена электронными документами» https://documentolog.com/.</w:t>
      </w:r>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Для проверки электронного документа перейдите по ссылке: </w:t>
      </w:r>
      <w:hyperlink r:id="rId900" w:history="1">
        <w:r>
          <w:rPr>
            <w:rFonts w:ascii="Times New Roman" w:eastAsia="Times New Roman" w:hAnsi="Times New Roman" w:cs="Times New Roman"/>
            <w:rStyle w:val="a6"/>
            <w:sz w:val="24"/>
          </w:rPr>
          <w:t xml:space="preserve">https://documentolog.com/?verify=KZ9RWM5202610377966FB98607 </w:t>
        </w:r>
      </w:hyperlink>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
      </w:r>
    </w:p>
    <w:tbl>
      <w:tblPr>
        <w:tblW w:w="100%" w:type="pct"/>
        <w:shd w:val="clear" w:color="auto" w:fill="EEF9FF"/>
        <w:tblLook w:val="04A0" w:firstRow="1" w:lastRow="0" w:firstColumn="1" w:lastColumn="0" w:noHBand="0" w:noVBand="1"/>
      </w:tblPr>
      <w:tblGrid>
        <w:gridCol w:w="2047"/>
        <w:gridCol w:w="6520"/>
      </w:tblGrid>
      <w:tr>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Тип документа</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Исходящий документ New</w:t>
            </w:r>
          </w:p>
        </w:tc>
      </w:tr>
      <w:tr>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Номер и дата документа</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 13247/000 от 22.09.2026 г.</w:t>
            </w:r>
          </w:p>
        </w:tc>
      </w:tr>
      <w:tr>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Организация/отправитель</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УПОЛНОМОЧЕННЫЙ ПО ЗАЩИТЕ ПРАВ ПРЕДПРИНИМАТЕЛЕЙ КАЗАХСТАНА</w:t>
            </w:r>
          </w:p>
        </w:tc>
      </w:tr>
      <w:tr>
        <w:tc>
          <w:tcPr>
            <w:vMerge w:val="restart"/>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Получатель (-и)</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АДМИНИСТРАЦИЯ ПРЕЗИДЕНТА РЕСПУБЛИКИ КАЗАХСТАН</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АДМИНИСТРАЦИЯ ПРЕЗИДЕНТА РК (ОДО)</w:t>
            </w:r>
          </w:p>
        </w:tc>
      </w:tr>
      <w:tr>
        <w:tc>
          <w:tcPr>
            <w:vMerge w:val="restart"/>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Электронные цифровые подписи документа</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ind w:left="464"/>
              <w:spacing w:after="0"/>
              <w:jc w:val="left"/>
              <w:rPr>
                <w:rFonts w:ascii="Times New Roman" w:eastAsia="Times New Roman" w:hAnsi="Times New Roman" w:cs="Times New Roman"/>
                <w:lang w:eastAsia="ru-RU"/>
              </w:rPr>
            </w:pPr>
            <w:r>
              <w:rPr>
                <w:noProof/>
                <w:sz w:val="21"/>
                <w:szCs w:val="21"/>
              </w:rPr>
              <w:drawing>
                <wp:anchor distT="0" distB="0" distL="114300" distR="114300" simplePos="0" relativeHeight="251672576" behindDoc="0" locked="0" layoutInCell="1" allowOverlap="1">
                  <wp:simplePos x="0" y="0"/>
                  <wp:positionH relativeFrom="column">
                    <wp:posOffset>5080</wp:posOffset>
                  </wp:positionH>
                  <wp:positionV relativeFrom="paragraph">
                    <wp:posOffset>30981</wp:posOffset>
                  </wp:positionV>
                  <wp:extent cx="183346" cy="183346"/>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y"/>
                          <pic:cNvPicPr/>
                        </pic:nvPicPr>
                        <pic:blipFill>
                          <a:blip r:embed="rId901" cstate="print">
                            <a:extLst>
                              <a:ext uri="{28A0092B-C50C-407E-A947-70E740481C1C}">
                                <a14:useLocalDpi xmlns:a14="http://schemas.microsoft.com/office/drawing/2010/main" val="0"/>
                              </a:ext>
                            </a:extLst>
                          </a:blip>
                          <a:stretch>
                            <a:fillRect/>
                          </a:stretch>
                        </pic:blipFill>
                        <pic:spPr>
                          <a:xfrm>
                            <a:off x="0" y="0"/>
                            <a:ext cx="183346" cy="183346"/>
                          </a:xfrm>
                          <a:prstGeom prst="rect">
                            <a:avLst/>
                          </a:prstGeom>
                        </pic:spPr>
                      </pic:pic>
                    </a:graphicData>
                  </a:graphic>
                </wp:anchor>
              </w:drawing>
            </w:r>
            <w:r>
              <w:rPr>
                <w:rFonts w:ascii="Times New Roman" w:eastAsia="Times New Roman" w:hAnsi="Times New Roman" w:cs="Times New Roman"/>
                <w:lang w:eastAsia="ru-RU"/>
                <w:sz w:val="21"/>
                <w:szCs w:val="21"/>
              </w:rPr>
              <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Согласовано:  Корректоры</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без ЭЦП</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Тип: нет</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Время подписи: 22.09.2026 12:43</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ind w:left="464"/>
              <w:spacing w:after="0"/>
              <w:jc w:val="left"/>
              <w:rPr>
                <w:rFonts w:ascii="Times New Roman" w:eastAsia="Times New Roman" w:hAnsi="Times New Roman" w:cs="Times New Roman"/>
                <w:lang w:eastAsia="ru-RU"/>
              </w:rPr>
            </w:pPr>
            <w:r>
              <w:rPr>
                <w:noProof/>
                <w:sz w:val="21"/>
                <w:szCs w:val="21"/>
              </w:rPr>
              <w:drawing>
                <wp:anchor distT="0" distB="0" distL="114300" distR="114300" simplePos="0" relativeHeight="251672576" behindDoc="0" locked="0" layoutInCell="1" allowOverlap="1">
                  <wp:simplePos x="0" y="0"/>
                  <wp:positionH relativeFrom="column">
                    <wp:posOffset>5080</wp:posOffset>
                  </wp:positionH>
                  <wp:positionV relativeFrom="paragraph">
                    <wp:posOffset>30981</wp:posOffset>
                  </wp:positionV>
                  <wp:extent cx="183346" cy="183346"/>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y"/>
                          <pic:cNvPicPr/>
                        </pic:nvPicPr>
                        <pic:blipFill>
                          <a:blip r:embed="rId902" cstate="print">
                            <a:extLst>
                              <a:ext uri="{28A0092B-C50C-407E-A947-70E740481C1C}">
                                <a14:useLocalDpi xmlns:a14="http://schemas.microsoft.com/office/drawing/2010/main" val="0"/>
                              </a:ext>
                            </a:extLst>
                          </a:blip>
                          <a:stretch>
                            <a:fillRect/>
                          </a:stretch>
                        </pic:blipFill>
                        <pic:spPr>
                          <a:xfrm>
                            <a:off x="0" y="0"/>
                            <a:ext cx="183346" cy="183346"/>
                          </a:xfrm>
                          <a:prstGeom prst="rect">
                            <a:avLst/>
                          </a:prstGeom>
                        </pic:spPr>
                      </pic:pic>
                    </a:graphicData>
                  </a:graphic>
                </wp:anchor>
              </w:drawing>
            </w:r>
            <w:r>
              <w:rPr>
                <w:rFonts w:ascii="Times New Roman" w:eastAsia="Times New Roman" w:hAnsi="Times New Roman" w:cs="Times New Roman"/>
                <w:lang w:eastAsia="ru-RU"/>
                <w:sz w:val="21"/>
                <w:szCs w:val="21"/>
              </w:rPr>
              <w:t>Национальная палата предпринимателей Республики Казахстан "Атамекен"</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Подписано:  НУРОВ КАНАТ</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MIIXJwYJ...UDu0MlWDI</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Тип: НУЦ</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Время подписи: 22.09.2026 12:44</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ind w:left="464"/>
              <w:spacing w:after="0"/>
              <w:jc w:val="left"/>
              <w:rPr>
                <w:rFonts w:ascii="Times New Roman" w:eastAsia="Times New Roman" w:hAnsi="Times New Roman" w:cs="Times New Roman"/>
                <w:lang w:eastAsia="ru-RU"/>
              </w:rPr>
            </w:pPr>
            <w:r>
              <w:rPr>
                <w:noProof/>
                <w:sz w:val="21"/>
                <w:szCs w:val="21"/>
              </w:rPr>
              <w:drawing>
                <wp:anchor distT="0" distB="0" distL="114300" distR="114300" simplePos="0" relativeHeight="251672576" behindDoc="0" locked="0" layoutInCell="1" allowOverlap="1">
                  <wp:simplePos x="0" y="0"/>
                  <wp:positionH relativeFrom="column">
                    <wp:posOffset>5080</wp:posOffset>
                  </wp:positionH>
                  <wp:positionV relativeFrom="paragraph">
                    <wp:posOffset>30981</wp:posOffset>
                  </wp:positionV>
                  <wp:extent cx="183346" cy="183346"/>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y"/>
                          <pic:cNvPicPr/>
                        </pic:nvPicPr>
                        <pic:blipFill>
                          <a:blip r:embed="rId903" cstate="print">
                            <a:extLst>
                              <a:ext uri="{28A0092B-C50C-407E-A947-70E740481C1C}">
                                <a14:useLocalDpi xmlns:a14="http://schemas.microsoft.com/office/drawing/2010/main" val="0"/>
                              </a:ext>
                            </a:extLst>
                          </a:blip>
                          <a:stretch>
                            <a:fillRect/>
                          </a:stretch>
                        </pic:blipFill>
                        <pic:spPr>
                          <a:xfrm>
                            <a:off x="0" y="0"/>
                            <a:ext cx="183346" cy="183346"/>
                          </a:xfrm>
                          <a:prstGeom prst="rect">
                            <a:avLst/>
                          </a:prstGeom>
                        </pic:spPr>
                      </pic:pic>
                    </a:graphicData>
                  </a:graphic>
                </wp:anchor>
              </w:drawing>
            </w:r>
            <w:r>
              <w:rPr>
                <w:rFonts w:ascii="Times New Roman" w:eastAsia="Times New Roman" w:hAnsi="Times New Roman" w:cs="Times New Roman"/>
                <w:lang w:eastAsia="ru-RU"/>
                <w:sz w:val="21"/>
                <w:szCs w:val="21"/>
              </w:rPr>
              <w:t>Национальная палата предпринимателей Республики Казахстан "Атамекен"</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ЭЦП канцелярии:  ЕСКЕНДИРОВА ДАМИРА</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MIIXgAYJ...zABnkFmk=</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Тип: НУЦ</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Время подписи: 22.09.2026 12:48</w:t>
            </w:r>
          </w:p>
        </w:tc>
      </w:tr>
    </w:tbl>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
      </w:r>
    </w:p>
    <w:tbl>
      <w:tblPr>
        <w:tblW w:w="100%" w:type="pct"/>
        <w:shd w:val="auto" w:color="auto" w:fill="auto"/>
        <w:tblLook w:val="04A0" w:firstRow="1" w:lastRow="0" w:firstColumn="1" w:lastColumn="0" w:noHBand="0" w:noVBand="1"/>
      </w:tblPr>
      <w:tblGrid>
        <w:gridCol w:w="2047"/>
        <w:gridCol w:w="6520"/>
      </w:tblGrid>
      <w:tr>
        <w:tc>
          <w:tcPr>
            <w:shd w:val="auto" w:color="auto" w:fill="auto"/>
            <w:vAlign w:val="top"/>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[[QRCODE]]</w:t>
            </w:r>
          </w:p>
        </w:tc>
        <w:tc>
          <w:tcPr>
            <w:shd w:val="auto" w:color="auto" w:fill="auto"/>
            <w:vAlign w:val="top"/>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
            </w:r>
          </w:p>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Согласно пункту 2 статьи 62 Цифрового кодекса Республики Казахстан настоящий электронный документ, соответствующий требованиям Цифрового кодекса Республики Казахстан и удостоверенный посредством электронной цифровой подписи лица, уполномоченного на его подписание, равнозначен документу на бумажном носителе, подписанному собственноручной подписью.</w:t>
            </w:r>
          </w:p>
        </w:tc>
      </w:tr>
    </w:tbl>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86A970" w14:textId="77777777" w:rsidR="007909F2" w:rsidRDefault="007909F2" w:rsidP="004B64A5">
      <w:pPr>
        <w:spacing w:after="0" w:line="240" w:lineRule="auto"/>
      </w:pPr>
      <w:r>
        <w:separator/>
      </w:r>
    </w:p>
  </w:endnote>
  <w:endnote w:type="continuationSeparator" w:id="0">
    <w:p w14:paraId="097F4E18" w14:textId="77777777" w:rsidR="007909F2" w:rsidRDefault="007909F2" w:rsidP="004B64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spacing w:after="0"/>
    </w:pPr>
    <w:r>
      <w:pict>
        <v:shapetype id="_x0000_t202" coordsize="21600,21600" o:spt="202" path="m,l,21600r21600,l21600,xe">
          <v:stroke joinstyle="miter"/>
          <v:path gradientshapeok="t" o:connecttype="rect"/>
        </v:shapetype>
        <v:shape id="dgSideStamp" type="#_x0000_t202" stroked="f" filled="f" style="position:absolute;margin-left:0;margin-top:0;width:19pt;height:770pt;z-index:-251658752;mso-position-horizontal:right;mso-position-horizontal-relative:page;mso-position-vertical:bottom;mso-position-vertical-relative:page">
          <v:textbox inset="1mm,0,1mm,0" style="layout-flow:vertical;mso-layout-flow-alt:bottom-to-top">
            <w:txbxContent>
              <w:p>
                <w:pPr>
                  <w:spacing w:after="0"/>
                  <w:jc w:val="center"/>
                  <w:rPr>
                    <w:rFonts w:ascii="Times New Roman" w:hAnsi="Times New Roman" w:cs="Times New Roman"/>
                    <w:sz w:val="14"/>
                    <w:szCs w:val="14"/>
                  </w:rPr>
                </w:pPr>
                <w:r>
                  <w:rPr>
                    <w:rFonts w:ascii="Times New Roman" w:hAnsi="Times New Roman" w:cs="Times New Roman"/>
                    <w:sz w:val="14"/>
                    <w:szCs w:val="14"/>
                  </w:rPr>
                  <w:t xml:space="preserve">Дата: 24.09.2026 12:46. Копия электронного документа. Версия СЭД: 8.0.1 Результат проверки ЭЦП: Положительный результат проверки ЭЦП Исх. номер: 13247/000 Исх. </w:t>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spacing w:after="0"/>
    </w:pPr>
    <w:r>
      <w:pict>
        <v:shapetype id="_x0000_t202" coordsize="21600,21600" o:spt="202" path="m,l,21600r21600,l21600,xe">
          <v:stroke joinstyle="miter"/>
          <v:path gradientshapeok="t" o:connecttype="rect"/>
        </v:shapetype>
        <v:shape id="dgSideStamp" type="#_x0000_t202" stroked="f" filled="f" style="position:absolute;margin-left:0;margin-top:0;width:19pt;height:770pt;z-index:-251658752;mso-position-horizontal:right;mso-position-horizontal-relative:page;mso-position-vertical:bottom;mso-position-vertical-relative:page">
          <v:textbox inset="1mm,0,1mm,0" style="layout-flow:vertical;mso-layout-flow-alt:bottom-to-top">
            <w:txbxContent>
              <w:p>
                <w:pPr>
                  <w:spacing w:after="0"/>
                  <w:jc w:val="center"/>
                  <w:rPr>
                    <w:rFonts w:ascii="Times New Roman" w:hAnsi="Times New Roman" w:cs="Times New Roman"/>
                    <w:sz w:val="14"/>
                    <w:szCs w:val="14"/>
                  </w:rPr>
                </w:pPr>
                <w:r>
                  <w:rPr>
                    <w:rFonts w:ascii="Times New Roman" w:hAnsi="Times New Roman" w:cs="Times New Roman"/>
                    <w:sz w:val="14"/>
                    <w:szCs w:val="14"/>
                  </w:rPr>
                  <w:t xml:space="preserve">Дата: 24.09.2026 12:46. Копия электронного документа. Версия СЭД: 8.0.1 Результат проверки ЭЦП: Положительный результат проверки ЭЦП Исх. номер: 13247/000 Исх. </w:t>
                </w:r>
              </w:p>
            </w:txbxContent>
          </v:textbox>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B9FD4F" w14:textId="77777777" w:rsidR="007909F2" w:rsidRDefault="007909F2" w:rsidP="004B64A5">
      <w:pPr>
        <w:spacing w:after="0" w:line="240" w:lineRule="auto"/>
      </w:pPr>
      <w:r>
        <w:separator/>
      </w:r>
    </w:p>
  </w:footnote>
  <w:footnote w:type="continuationSeparator" w:id="0">
    <w:p w14:paraId="6ED06BE1" w14:textId="77777777" w:rsidR="007909F2" w:rsidRDefault="007909F2" w:rsidP="004B64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84368877"/>
      <w:docPartObj>
        <w:docPartGallery w:val="Page Numbers (Top of Page)"/>
        <w:docPartUnique/>
      </w:docPartObj>
    </w:sdtPr>
    <w:sdtContent>
      <w:p w14:paraId="199AEC2A" w14:textId="77777777" w:rsidR="004B64A5" w:rsidRDefault="004B64A5">
        <w:pPr>
          <w:pStyle w:val="a9"/>
          <w:jc w:val="center"/>
        </w:pPr>
        <w:r>
          <w:fldChar w:fldCharType="begin"/>
        </w:r>
        <w:r>
          <w:instrText>PAGE   \* MERGEFORMAT</w:instrText>
        </w:r>
        <w:r>
          <w:fldChar w:fldCharType="separate"/>
        </w:r>
        <w:r w:rsidR="00B41722" w:rsidRPr="00B41722">
          <w:rPr>
            <w:noProof/>
            <w:lang w:val="ru-RU"/>
          </w:rPr>
          <w:t>5</w:t>
        </w:r>
        <w:r>
          <w:fldChar w:fldCharType="end"/>
        </w:r>
      </w:p>
    </w:sdtContent>
  </w:sdt>
  <w:p w14:paraId="6762C7B2" w14:textId="77777777" w:rsidR="004B64A5" w:rsidRDefault="004B64A5">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17C1FCA"/>
    <w:multiLevelType w:val="hybridMultilevel"/>
    <w:tmpl w:val="DDBC03E6"/>
    <w:lvl w:ilvl="0" w:tplc="1C1E118E">
      <w:start w:val="1"/>
      <w:numFmt w:val="decimal"/>
      <w:lvlText w:val="%1."/>
      <w:lvlJc w:val="left"/>
      <w:pPr>
        <w:ind w:left="819" w:hanging="360"/>
      </w:pPr>
      <w:rPr>
        <w:rFonts w:hint="default"/>
      </w:rPr>
    </w:lvl>
    <w:lvl w:ilvl="1" w:tplc="04190019" w:tentative="1">
      <w:start w:val="1"/>
      <w:numFmt w:val="lowerLetter"/>
      <w:lvlText w:val="%2."/>
      <w:lvlJc w:val="left"/>
      <w:pPr>
        <w:ind w:left="1539" w:hanging="360"/>
      </w:pPr>
    </w:lvl>
    <w:lvl w:ilvl="2" w:tplc="0419001B" w:tentative="1">
      <w:start w:val="1"/>
      <w:numFmt w:val="lowerRoman"/>
      <w:lvlText w:val="%3."/>
      <w:lvlJc w:val="right"/>
      <w:pPr>
        <w:ind w:left="2259" w:hanging="180"/>
      </w:pPr>
    </w:lvl>
    <w:lvl w:ilvl="3" w:tplc="0419000F" w:tentative="1">
      <w:start w:val="1"/>
      <w:numFmt w:val="decimal"/>
      <w:lvlText w:val="%4."/>
      <w:lvlJc w:val="left"/>
      <w:pPr>
        <w:ind w:left="2979" w:hanging="360"/>
      </w:pPr>
    </w:lvl>
    <w:lvl w:ilvl="4" w:tplc="04190019" w:tentative="1">
      <w:start w:val="1"/>
      <w:numFmt w:val="lowerLetter"/>
      <w:lvlText w:val="%5."/>
      <w:lvlJc w:val="left"/>
      <w:pPr>
        <w:ind w:left="3699" w:hanging="360"/>
      </w:pPr>
    </w:lvl>
    <w:lvl w:ilvl="5" w:tplc="0419001B" w:tentative="1">
      <w:start w:val="1"/>
      <w:numFmt w:val="lowerRoman"/>
      <w:lvlText w:val="%6."/>
      <w:lvlJc w:val="right"/>
      <w:pPr>
        <w:ind w:left="4419" w:hanging="180"/>
      </w:pPr>
    </w:lvl>
    <w:lvl w:ilvl="6" w:tplc="0419000F" w:tentative="1">
      <w:start w:val="1"/>
      <w:numFmt w:val="decimal"/>
      <w:lvlText w:val="%7."/>
      <w:lvlJc w:val="left"/>
      <w:pPr>
        <w:ind w:left="5139" w:hanging="360"/>
      </w:pPr>
    </w:lvl>
    <w:lvl w:ilvl="7" w:tplc="04190019" w:tentative="1">
      <w:start w:val="1"/>
      <w:numFmt w:val="lowerLetter"/>
      <w:lvlText w:val="%8."/>
      <w:lvlJc w:val="left"/>
      <w:pPr>
        <w:ind w:left="5859" w:hanging="360"/>
      </w:pPr>
    </w:lvl>
    <w:lvl w:ilvl="8" w:tplc="0419001B" w:tentative="1">
      <w:start w:val="1"/>
      <w:numFmt w:val="lowerRoman"/>
      <w:lvlText w:val="%9."/>
      <w:lvlJc w:val="right"/>
      <w:pPr>
        <w:ind w:left="6579" w:hanging="180"/>
      </w:pPr>
    </w:lvl>
  </w:abstractNum>
  <w:num w:numId="1" w16cid:durableId="10177760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232F"/>
    <w:rsid w:val="000410BD"/>
    <w:rsid w:val="000C78F3"/>
    <w:rsid w:val="000E0499"/>
    <w:rsid w:val="001134B6"/>
    <w:rsid w:val="00117D30"/>
    <w:rsid w:val="001341A6"/>
    <w:rsid w:val="00137D66"/>
    <w:rsid w:val="001D3D45"/>
    <w:rsid w:val="001E6BAE"/>
    <w:rsid w:val="00206A3D"/>
    <w:rsid w:val="00214CD4"/>
    <w:rsid w:val="0024232F"/>
    <w:rsid w:val="00262BE8"/>
    <w:rsid w:val="002C3DF7"/>
    <w:rsid w:val="00385418"/>
    <w:rsid w:val="00395B7C"/>
    <w:rsid w:val="003D2CEB"/>
    <w:rsid w:val="003D53BA"/>
    <w:rsid w:val="003E624E"/>
    <w:rsid w:val="003F6E6F"/>
    <w:rsid w:val="004063D0"/>
    <w:rsid w:val="00415373"/>
    <w:rsid w:val="00443D6F"/>
    <w:rsid w:val="004B64A5"/>
    <w:rsid w:val="004C2DE3"/>
    <w:rsid w:val="004D3F66"/>
    <w:rsid w:val="004D4FFA"/>
    <w:rsid w:val="004D55F0"/>
    <w:rsid w:val="00500495"/>
    <w:rsid w:val="00507DCB"/>
    <w:rsid w:val="0056253C"/>
    <w:rsid w:val="005F767E"/>
    <w:rsid w:val="0063640C"/>
    <w:rsid w:val="006E5263"/>
    <w:rsid w:val="006E7FAD"/>
    <w:rsid w:val="007026F7"/>
    <w:rsid w:val="007909F2"/>
    <w:rsid w:val="007E16F1"/>
    <w:rsid w:val="007F00B7"/>
    <w:rsid w:val="007F0810"/>
    <w:rsid w:val="00824876"/>
    <w:rsid w:val="00844F29"/>
    <w:rsid w:val="008646EA"/>
    <w:rsid w:val="00895415"/>
    <w:rsid w:val="009316F6"/>
    <w:rsid w:val="00996035"/>
    <w:rsid w:val="009E267C"/>
    <w:rsid w:val="009F0C01"/>
    <w:rsid w:val="00A0052F"/>
    <w:rsid w:val="00A07A71"/>
    <w:rsid w:val="00A15687"/>
    <w:rsid w:val="00A242E8"/>
    <w:rsid w:val="00A27092"/>
    <w:rsid w:val="00A71DCA"/>
    <w:rsid w:val="00A95FBF"/>
    <w:rsid w:val="00AC2043"/>
    <w:rsid w:val="00AD36E4"/>
    <w:rsid w:val="00AF79AA"/>
    <w:rsid w:val="00B40733"/>
    <w:rsid w:val="00B41722"/>
    <w:rsid w:val="00B7031E"/>
    <w:rsid w:val="00B719A4"/>
    <w:rsid w:val="00B90873"/>
    <w:rsid w:val="00BB1E73"/>
    <w:rsid w:val="00BB3F96"/>
    <w:rsid w:val="00BF03C8"/>
    <w:rsid w:val="00C21986"/>
    <w:rsid w:val="00C66EC4"/>
    <w:rsid w:val="00C71D6E"/>
    <w:rsid w:val="00CC0F5E"/>
    <w:rsid w:val="00CC1BA8"/>
    <w:rsid w:val="00CE5DB3"/>
    <w:rsid w:val="00CF6732"/>
    <w:rsid w:val="00CF6C35"/>
    <w:rsid w:val="00D30CF0"/>
    <w:rsid w:val="00D31ACB"/>
    <w:rsid w:val="00D63AEF"/>
    <w:rsid w:val="00D746A5"/>
    <w:rsid w:val="00DC2075"/>
    <w:rsid w:val="00DD3F33"/>
    <w:rsid w:val="00DD6251"/>
    <w:rsid w:val="00DE2235"/>
    <w:rsid w:val="00DF34E7"/>
    <w:rsid w:val="00E112E4"/>
    <w:rsid w:val="00E478C6"/>
    <w:rsid w:val="00E701E1"/>
    <w:rsid w:val="00EF5AEB"/>
    <w:rsid w:val="00F17166"/>
    <w:rsid w:val="00F3733A"/>
    <w:rsid w:val="00F71A0A"/>
    <w:rsid w:val="00F85BCA"/>
    <w:rsid w:val="00FA62AA"/>
    <w:rsid w:val="00FA62E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41F106"/>
  <w15:chartTrackingRefBased/>
  <w15:docId w15:val="{810EB955-D1C0-431D-8149-648734953F31}"/>
  <w:documentProtection w:edit="readOnly" w:enforcement="1" w:cryptProviderType="rsaFull" w:cryptAlgorithmClass="hash" w:cryptAlgorithmType="typeAny" w:cryptAlgorithmSid="4" w:cryptSpinCount="100000" w:hash="GZGv+O0pgNAZ2Q0dNFMRG52OQ+w=" w:salt="7OzIXI8aQrSCM9PFSxYKDg=="/>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F6E6F"/>
    <w:rPr>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маркированный,Heading1,Colorful List - Accent 11,Абзац списка11,Elenco Normale,Список 1,Абзац списка2,strich,2nd Tier Header,Citation List,N_List Paragraph,Bullet Number,List Paragraph (numbered (a)),Use Case List Paragraph,Bullets,H1-1"/>
    <w:basedOn w:val="a"/>
    <w:link w:val="a4"/>
    <w:uiPriority w:val="34"/>
    <w:qFormat/>
    <w:rsid w:val="003F6E6F"/>
    <w:pPr>
      <w:ind w:left="720"/>
      <w:contextualSpacing/>
    </w:pPr>
    <w:rPr>
      <w:kern w:val="2"/>
      <w:lang w:val="ru-RU"/>
      <w14:ligatures w14:val="standardContextual"/>
    </w:rPr>
  </w:style>
  <w:style w:type="table" w:styleId="a5">
    <w:name w:val="Table Grid"/>
    <w:basedOn w:val="a1"/>
    <w:uiPriority w:val="39"/>
    <w:qFormat/>
    <w:rsid w:val="003F6E6F"/>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маркированный Знак,Heading1 Знак,Colorful List - Accent 11 Знак,Абзац списка11 Знак,Elenco Normale Знак,Список 1 Знак,Абзац списка2 Знак,strich Знак,2nd Tier Header Знак,Citation List Знак,N_List Paragraph Знак,Bullet Number Знак"/>
    <w:link w:val="a3"/>
    <w:uiPriority w:val="34"/>
    <w:qFormat/>
    <w:locked/>
    <w:rsid w:val="003F6E6F"/>
    <w:rPr>
      <w:kern w:val="2"/>
      <w14:ligatures w14:val="standardContextual"/>
    </w:rPr>
  </w:style>
  <w:style w:type="character" w:styleId="a6">
    <w:name w:val="Emphasis"/>
    <w:basedOn w:val="a0"/>
    <w:uiPriority w:val="20"/>
    <w:qFormat/>
    <w:rsid w:val="00DC2075"/>
    <w:rPr>
      <w:i/>
      <w:iCs/>
    </w:rPr>
  </w:style>
  <w:style w:type="paragraph" w:styleId="a7">
    <w:name w:val="Balloon Text"/>
    <w:basedOn w:val="a"/>
    <w:link w:val="a8"/>
    <w:uiPriority w:val="99"/>
    <w:semiHidden/>
    <w:unhideWhenUsed/>
    <w:rsid w:val="00E701E1"/>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E701E1"/>
    <w:rPr>
      <w:rFonts w:ascii="Segoe UI" w:hAnsi="Segoe UI" w:cs="Segoe UI"/>
      <w:sz w:val="18"/>
      <w:szCs w:val="18"/>
      <w:lang w:val="en-US"/>
    </w:rPr>
  </w:style>
  <w:style w:type="paragraph" w:styleId="a9">
    <w:name w:val="header"/>
    <w:basedOn w:val="a"/>
    <w:link w:val="aa"/>
    <w:uiPriority w:val="99"/>
    <w:unhideWhenUsed/>
    <w:rsid w:val="004B64A5"/>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4B64A5"/>
    <w:rPr>
      <w:lang w:val="en-US"/>
    </w:rPr>
  </w:style>
  <w:style w:type="paragraph" w:styleId="ab">
    <w:name w:val="footer"/>
    <w:basedOn w:val="a"/>
    <w:link w:val="ac"/>
    <w:uiPriority w:val="99"/>
    <w:unhideWhenUsed/>
    <w:rsid w:val="004B64A5"/>
    <w:pPr>
      <w:tabs>
        <w:tab w:val="center" w:pos="4677"/>
        <w:tab w:val="right" w:pos="9355"/>
      </w:tabs>
      <w:spacing w:after="0" w:line="240" w:lineRule="auto"/>
    </w:pPr>
  </w:style>
  <w:style w:type="character" w:customStyle="1" w:styleId="ac">
    <w:name w:val="Нижний колонтитул Знак"/>
    <w:basedOn w:val="a0"/>
    <w:link w:val="ab"/>
    <w:uiPriority w:val="99"/>
    <w:rsid w:val="004B64A5"/>
    <w:rPr>
      <w:lang w:val="en-US"/>
    </w:rPr>
  </w:style>
  <w:style w:type="character" w:styleId="a6">
    <w:name w:val="Hyperlink"/>
    <w:basedOn w:val="a0"/>
    <w:uiPriority w:val="99"/>
    <w:unhideWhenUsed/>
    <w:rsid w:val="004E6ED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374620">
      <w:bodyDiv w:val="1"/>
      <w:marLeft w:val="0"/>
      <w:marRight w:val="0"/>
      <w:marTop w:val="0"/>
      <w:marBottom w:val="0"/>
      <w:divBdr>
        <w:top w:val="none" w:sz="0" w:space="0" w:color="auto"/>
        <w:left w:val="none" w:sz="0" w:space="0" w:color="auto"/>
        <w:bottom w:val="none" w:sz="0" w:space="0" w:color="auto"/>
        <w:right w:val="none" w:sz="0" w:space="0" w:color="auto"/>
      </w:divBdr>
    </w:div>
    <w:div w:id="419719220">
      <w:bodyDiv w:val="1"/>
      <w:marLeft w:val="0"/>
      <w:marRight w:val="0"/>
      <w:marTop w:val="0"/>
      <w:marBottom w:val="0"/>
      <w:divBdr>
        <w:top w:val="none" w:sz="0" w:space="0" w:color="auto"/>
        <w:left w:val="none" w:sz="0" w:space="0" w:color="auto"/>
        <w:bottom w:val="none" w:sz="0" w:space="0" w:color="auto"/>
        <w:right w:val="none" w:sz="0" w:space="0" w:color="auto"/>
      </w:divBdr>
    </w:div>
    <w:div w:id="1000427323">
      <w:bodyDiv w:val="1"/>
      <w:marLeft w:val="0"/>
      <w:marRight w:val="0"/>
      <w:marTop w:val="0"/>
      <w:marBottom w:val="0"/>
      <w:divBdr>
        <w:top w:val="none" w:sz="0" w:space="0" w:color="auto"/>
        <w:left w:val="none" w:sz="0" w:space="0" w:color="auto"/>
        <w:bottom w:val="none" w:sz="0" w:space="0" w:color="auto"/>
        <w:right w:val="none" w:sz="0" w:space="0" w:color="auto"/>
      </w:divBdr>
    </w:div>
    <w:div w:id="2046834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 Id="rId923" Type="http://schemas.openxmlformats.org/officeDocument/2006/relationships/image" Target="media/image923.png"/><Relationship Id="rId900" Type="http://schemas.openxmlformats.org/officeDocument/2006/relationships/hyperlink" Target="https://documentolog.com/?verify=KZ9RWM5202610377966FB98607" TargetMode="External"/><Relationship Id="rId901" Type="http://schemas.openxmlformats.org/officeDocument/2006/relationships/image" Target="media/image901.png"/><Relationship Id="rId902" Type="http://schemas.openxmlformats.org/officeDocument/2006/relationships/image" Target="media/image902.png"/><Relationship Id="rId903" Type="http://schemas.openxmlformats.org/officeDocument/2006/relationships/image" Target="media/image903.png"/><Relationship Id="rId997" Type="http://schemas.openxmlformats.org/officeDocument/2006/relationships/footer" Target="footer1.xml"/><Relationship Id="rId996"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4</Pages>
  <Words>807</Words>
  <Characters>4600</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5397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Сарсембаева Дильнара Жуматовна</dc:creator>
  <cp:keywords/>
  <dc:description/>
  <cp:lastModifiedBy>Печать2 Цветная</cp:lastModifiedBy>
  <cp:revision>14</cp:revision>
  <cp:lastPrinted>2026-09-11T04:31:00Z</cp:lastPrinted>
  <dcterms:created xsi:type="dcterms:W3CDTF">2026-09-11T04:33:00Z</dcterms:created>
  <dcterms:modified xsi:type="dcterms:W3CDTF">2026-09-22T06:10:00Z</dcterms:modified>
</cp:coreProperties>
</file>