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13247/000 от 22.09.2026</w:t>
      </w:r>
    </w:p>
    <w:p w14:paraId="7A736DF5" w14:textId="77777777" w:rsidR="00282ED9" w:rsidRDefault="00282ED9" w:rsidP="00282ED9">
      <w:pPr>
        <w:keepNext/>
        <w:spacing w:after="0" w:line="240" w:lineRule="auto"/>
        <w:ind w:left="5664"/>
        <w:rPr>
          <w:rFonts w:ascii="Times New Roman" w:hAnsi="Times New Roman"/>
          <w:i/>
          <w:sz w:val="24"/>
          <w:lang w:val="kk-KZ"/>
        </w:rPr>
      </w:pPr>
      <w:proofErr w:type="spellStart"/>
      <w:r w:rsidRPr="00960E87">
        <w:rPr>
          <w:rFonts w:ascii="Times New Roman" w:hAnsi="Times New Roman"/>
          <w:i/>
          <w:sz w:val="24"/>
        </w:rPr>
        <w:t>Қазақстан</w:t>
      </w:r>
      <w:proofErr w:type="spellEnd"/>
      <w:r w:rsidRPr="00960E87">
        <w:rPr>
          <w:rFonts w:ascii="Times New Roman" w:hAnsi="Times New Roman"/>
          <w:i/>
          <w:sz w:val="24"/>
        </w:rPr>
        <w:t xml:space="preserve"> </w:t>
      </w:r>
      <w:proofErr w:type="spellStart"/>
      <w:r w:rsidRPr="00960E87">
        <w:rPr>
          <w:rFonts w:ascii="Times New Roman" w:hAnsi="Times New Roman"/>
          <w:i/>
          <w:sz w:val="24"/>
        </w:rPr>
        <w:t>кәсіпкерлерінің</w:t>
      </w:r>
      <w:proofErr w:type="spellEnd"/>
      <w:r w:rsidRPr="00960E87">
        <w:rPr>
          <w:rFonts w:ascii="Times New Roman" w:hAnsi="Times New Roman"/>
          <w:i/>
          <w:sz w:val="24"/>
        </w:rPr>
        <w:t xml:space="preserve"> </w:t>
      </w:r>
      <w:proofErr w:type="spellStart"/>
      <w:r w:rsidRPr="00960E87">
        <w:rPr>
          <w:rFonts w:ascii="Times New Roman" w:hAnsi="Times New Roman"/>
          <w:i/>
          <w:sz w:val="24"/>
        </w:rPr>
        <w:t>құқықтарын</w:t>
      </w:r>
      <w:proofErr w:type="spellEnd"/>
      <w:r w:rsidRPr="00960E87">
        <w:rPr>
          <w:rFonts w:ascii="Times New Roman" w:hAnsi="Times New Roman"/>
          <w:i/>
          <w:sz w:val="24"/>
        </w:rPr>
        <w:t xml:space="preserve"> </w:t>
      </w:r>
      <w:proofErr w:type="spellStart"/>
      <w:r w:rsidRPr="00960E87">
        <w:rPr>
          <w:rFonts w:ascii="Times New Roman" w:hAnsi="Times New Roman"/>
          <w:i/>
          <w:sz w:val="24"/>
        </w:rPr>
        <w:t>қорғау</w:t>
      </w:r>
      <w:proofErr w:type="spellEnd"/>
      <w:r w:rsidRPr="00960E87">
        <w:rPr>
          <w:rFonts w:ascii="Times New Roman" w:hAnsi="Times New Roman"/>
          <w:i/>
          <w:sz w:val="24"/>
        </w:rPr>
        <w:t xml:space="preserve"> </w:t>
      </w:r>
      <w:proofErr w:type="spellStart"/>
      <w:r w:rsidRPr="00960E87">
        <w:rPr>
          <w:rFonts w:ascii="Times New Roman" w:hAnsi="Times New Roman"/>
          <w:i/>
          <w:sz w:val="24"/>
        </w:rPr>
        <w:t>жөніндегі</w:t>
      </w:r>
      <w:proofErr w:type="spellEnd"/>
      <w:r w:rsidRPr="00960E87">
        <w:rPr>
          <w:rFonts w:ascii="Times New Roman" w:hAnsi="Times New Roman"/>
          <w:i/>
          <w:sz w:val="24"/>
        </w:rPr>
        <w:t xml:space="preserve"> </w:t>
      </w:r>
      <w:proofErr w:type="spellStart"/>
      <w:r w:rsidRPr="00960E87">
        <w:rPr>
          <w:rFonts w:ascii="Times New Roman" w:hAnsi="Times New Roman"/>
          <w:i/>
          <w:sz w:val="24"/>
        </w:rPr>
        <w:t>уәкілдің</w:t>
      </w:r>
      <w:proofErr w:type="spellEnd"/>
      <w:r w:rsidRPr="00960E87">
        <w:rPr>
          <w:rFonts w:ascii="Times New Roman" w:hAnsi="Times New Roman"/>
          <w:i/>
          <w:sz w:val="24"/>
        </w:rPr>
        <w:t xml:space="preserve"> </w:t>
      </w:r>
      <w:proofErr w:type="spellStart"/>
      <w:r w:rsidRPr="00960E87">
        <w:rPr>
          <w:rFonts w:ascii="Times New Roman" w:hAnsi="Times New Roman"/>
          <w:i/>
          <w:sz w:val="24"/>
        </w:rPr>
        <w:t>хатына</w:t>
      </w:r>
      <w:proofErr w:type="spellEnd"/>
    </w:p>
    <w:p w14:paraId="5EFE3A69" w14:textId="77777777" w:rsidR="00AB4CA4" w:rsidRPr="00527CCF" w:rsidRDefault="00AB4CA4" w:rsidP="00AB4CA4">
      <w:pPr>
        <w:keepNext/>
        <w:spacing w:after="0" w:line="240" w:lineRule="auto"/>
        <w:ind w:left="5664"/>
        <w:rPr>
          <w:rFonts w:ascii="Times New Roman" w:eastAsia="Times New Roman" w:hAnsi="Times New Roman" w:cs="Times New Roman"/>
          <w:i/>
          <w:sz w:val="24"/>
          <w:lang w:val="kk-KZ"/>
        </w:rPr>
      </w:pPr>
      <w:r w:rsidRPr="00527CCF">
        <w:rPr>
          <w:rFonts w:ascii="Times New Roman" w:hAnsi="Times New Roman"/>
          <w:i/>
          <w:sz w:val="24"/>
          <w:lang w:val="kk-KZ"/>
        </w:rPr>
        <w:t>№1 қосымша</w:t>
      </w:r>
    </w:p>
    <w:p w14:paraId="394E46EA" w14:textId="77777777" w:rsidR="00282ED9" w:rsidRPr="00527CCF" w:rsidRDefault="00282ED9" w:rsidP="00282ED9">
      <w:pPr>
        <w:keepNext/>
        <w:spacing w:after="0" w:line="240" w:lineRule="auto"/>
        <w:jc w:val="center"/>
        <w:rPr>
          <w:rFonts w:ascii="Times New Roman" w:eastAsia="Times New Roman" w:hAnsi="Times New Roman" w:cs="Times New Roman"/>
          <w:b/>
          <w:sz w:val="28"/>
          <w:lang w:val="kk-KZ"/>
        </w:rPr>
      </w:pPr>
    </w:p>
    <w:p w14:paraId="1BFB3CEB" w14:textId="6A9BA2ED" w:rsidR="00376325" w:rsidRDefault="00AB4CA4" w:rsidP="00282ED9">
      <w:pPr>
        <w:keepNext/>
        <w:spacing w:after="0" w:line="240" w:lineRule="auto"/>
        <w:jc w:val="center"/>
        <w:rPr>
          <w:rFonts w:ascii="Times New Roman" w:hAnsi="Times New Roman"/>
          <w:b/>
          <w:sz w:val="28"/>
          <w:lang w:val="kk-KZ"/>
        </w:rPr>
      </w:pPr>
      <w:r>
        <w:rPr>
          <w:rFonts w:ascii="Times New Roman" w:hAnsi="Times New Roman"/>
          <w:b/>
          <w:sz w:val="28"/>
          <w:lang w:val="kk-KZ"/>
        </w:rPr>
        <w:t>М</w:t>
      </w:r>
      <w:r w:rsidR="00546F71" w:rsidRPr="00527CCF">
        <w:rPr>
          <w:rFonts w:ascii="Times New Roman" w:hAnsi="Times New Roman"/>
          <w:b/>
          <w:sz w:val="28"/>
          <w:lang w:val="kk-KZ"/>
        </w:rPr>
        <w:t>емлекеттік органдардың «қылмыстық» және «ұйымдасқан» топ ұғымдарын айқындау жөніндегі Кәсіпкерлердің құқықтарын қорғау жөніндегі уәкіл ұсыныстарына қарсылықтарын қарау және ескеру нәтижелері бойынша</w:t>
      </w:r>
    </w:p>
    <w:p w14:paraId="7EE87D48" w14:textId="053251E5" w:rsidR="00AB4CA4" w:rsidRPr="00AB4CA4" w:rsidRDefault="00AB4CA4" w:rsidP="00AB4CA4">
      <w:pPr>
        <w:keepNext/>
        <w:spacing w:after="0" w:line="240" w:lineRule="auto"/>
        <w:jc w:val="center"/>
        <w:rPr>
          <w:rFonts w:ascii="Times New Roman" w:eastAsia="Times New Roman" w:hAnsi="Times New Roman" w:cs="Times New Roman"/>
          <w:b/>
          <w:sz w:val="32"/>
          <w:lang w:val="kk-KZ"/>
        </w:rPr>
      </w:pPr>
      <w:r>
        <w:rPr>
          <w:rFonts w:ascii="Times New Roman" w:hAnsi="Times New Roman"/>
          <w:b/>
          <w:sz w:val="28"/>
          <w:lang w:val="kk-KZ"/>
        </w:rPr>
        <w:t>а</w:t>
      </w:r>
      <w:r w:rsidRPr="00AB4CA4">
        <w:rPr>
          <w:rFonts w:ascii="Times New Roman" w:hAnsi="Times New Roman"/>
          <w:b/>
          <w:sz w:val="28"/>
          <w:lang w:val="kk-KZ"/>
        </w:rPr>
        <w:t>налитикалық анықтама</w:t>
      </w:r>
    </w:p>
    <w:p w14:paraId="24878AE7" w14:textId="77777777" w:rsidR="00AB4CA4" w:rsidRPr="00AB4CA4" w:rsidRDefault="00AB4CA4" w:rsidP="00282ED9">
      <w:pPr>
        <w:keepNext/>
        <w:spacing w:after="0" w:line="240" w:lineRule="auto"/>
        <w:jc w:val="center"/>
        <w:rPr>
          <w:b/>
          <w:sz w:val="28"/>
          <w:szCs w:val="28"/>
          <w:lang w:val="kk-KZ"/>
        </w:rPr>
      </w:pPr>
    </w:p>
    <w:p w14:paraId="520D1B6A" w14:textId="77777777" w:rsidR="00376325" w:rsidRPr="00527CCF" w:rsidRDefault="0025212B" w:rsidP="00282ED9">
      <w:pPr>
        <w:spacing w:after="0" w:line="240" w:lineRule="auto"/>
        <w:ind w:firstLine="709"/>
        <w:jc w:val="both"/>
        <w:rPr>
          <w:rFonts w:ascii="Times New Roman" w:hAnsi="Times New Roman" w:cs="Times New Roman"/>
          <w:sz w:val="28"/>
          <w:szCs w:val="28"/>
          <w:lang w:val="kk-KZ"/>
        </w:rPr>
      </w:pPr>
      <w:r w:rsidRPr="00AB4CA4">
        <w:rPr>
          <w:rFonts w:ascii="Times New Roman" w:hAnsi="Times New Roman" w:cs="Times New Roman"/>
          <w:sz w:val="28"/>
          <w:szCs w:val="28"/>
          <w:lang w:val="kk-KZ"/>
        </w:rPr>
        <w:t xml:space="preserve">2025 жылғы 26 қыркүйекте Қазақстан кәсіпкерлерінің құқықтарын қорғау жөніндегі уәкіл (КҚҚУ) Қазақстан Республикасының Премьер-Министріне ҚР ҚК-нің 3-бабы 36) тармағындағы ҰҚТ ұғымы мен белгілерінің құқықтық белгісіздігі және кәсіпкерлердің экономикалық құқық бұзушылықтарын ҚК-нің 262-бабы бойынша заңсыз саралау тәуекелі туралы № 11686/000 хат жолдады. </w:t>
      </w:r>
      <w:r w:rsidRPr="00527CCF">
        <w:rPr>
          <w:rFonts w:ascii="Times New Roman" w:hAnsi="Times New Roman" w:cs="Times New Roman"/>
          <w:sz w:val="28"/>
          <w:szCs w:val="28"/>
          <w:lang w:val="kk-KZ"/>
        </w:rPr>
        <w:t>Хатта Конституциялық Соттың 2025 жылғы 25 маусымдағы № 72-НҚ нормативтік қаулысындағы ұстанымы келтірілген: ҰҚТ белгілерінің құқықтық белгісіздігі коммерциялық ұйымдардың меншік иелері мен қызметкерлерін экономикалық құқық бұзушылықтар үшін ғана емес, ҰҚТ құру, оған басшылық ету және оған қатысу үшін де жауаптылыққа тарту тәуекелін туғызады.</w:t>
      </w:r>
    </w:p>
    <w:p w14:paraId="5BE1910A" w14:textId="77777777" w:rsidR="00376325" w:rsidRPr="00527CCF" w:rsidRDefault="0025212B" w:rsidP="00282ED9">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Премьер-Министр ІІМ-</w:t>
      </w:r>
      <w:proofErr w:type="spellStart"/>
      <w:r w:rsidRPr="00527CCF">
        <w:rPr>
          <w:rFonts w:ascii="Times New Roman" w:hAnsi="Times New Roman" w:cs="Times New Roman"/>
          <w:sz w:val="28"/>
          <w:szCs w:val="28"/>
          <w:lang w:val="kk-KZ"/>
        </w:rPr>
        <w:t>ге</w:t>
      </w:r>
      <w:proofErr w:type="spellEnd"/>
      <w:r w:rsidRPr="00527CCF">
        <w:rPr>
          <w:rFonts w:ascii="Times New Roman" w:hAnsi="Times New Roman" w:cs="Times New Roman"/>
          <w:sz w:val="28"/>
          <w:szCs w:val="28"/>
          <w:lang w:val="kk-KZ"/>
        </w:rPr>
        <w:t xml:space="preserve"> мәселені мүдделі мемлекеттік органдармен бірлесіп зерделеуді тапсырды. ІІМ-нің 2025 жылғы 13 қазандағы № 1-4-4-6-47/4640//20-14/6266 жиынтық жауабында мемлекеттік органдардың бірыңғай ұстанымы хабарланды: ҰҚТ ұғымы мен белгілерін заңнамалық деңгейде нақтылау орынсыз. Осыдан кейін ҚК-нің 262-бабын қолдануды жетілдіру жөніндегі ведомствоаралық жұмыс тоқтатылды. КҚҚУ мемлекеттік органдар келтірген қарсылықтар құқықтық белгісіздіктің жүйелі проблемасын шешусіз қалдырады және бизнеске негізсіз қысымды төмендетпейді деп есептейді.</w:t>
      </w:r>
    </w:p>
    <w:p w14:paraId="77861D2C" w14:textId="77777777" w:rsidR="00376325" w:rsidRPr="00527CCF" w:rsidRDefault="0025212B" w:rsidP="00282ED9">
      <w:pPr>
        <w:spacing w:after="0" w:line="240" w:lineRule="auto"/>
        <w:ind w:firstLine="709"/>
        <w:jc w:val="both"/>
        <w:rPr>
          <w:rFonts w:ascii="Times New Roman" w:eastAsia="Times New Roman" w:hAnsi="Times New Roman" w:cs="Times New Roman"/>
          <w:sz w:val="28"/>
          <w:szCs w:val="28"/>
          <w:lang w:val="kk-KZ"/>
        </w:rPr>
      </w:pPr>
      <w:r w:rsidRPr="00527CCF">
        <w:rPr>
          <w:rFonts w:ascii="Times New Roman" w:hAnsi="Times New Roman" w:cs="Times New Roman"/>
          <w:sz w:val="28"/>
          <w:szCs w:val="28"/>
          <w:lang w:val="kk-KZ"/>
        </w:rPr>
        <w:t>2025 жылдың 9 айында ҚК-нің 262-бабы бойынша 112 іс тіркелді, бұл 2024 жылдың осы кезеңімен салыстырғанда (74 іс) 51%-ға көп. 2024 жылғы 40 адамға қарсы 81 адам сотталды, оның ішінде кәсіпкерлік саласында – 6 адамға қарсы 7 адам. «Атамекен» ҰКП мен КҚҚУ-ға ҰҚТ құруға ниет болмаған кезде ҚК-нің 262-бабы бойынша қудалау туралы өтініштер түсуді жалғастыруда. ҰҚТ-</w:t>
      </w:r>
      <w:proofErr w:type="spellStart"/>
      <w:r w:rsidRPr="00527CCF">
        <w:rPr>
          <w:rFonts w:ascii="Times New Roman" w:hAnsi="Times New Roman" w:cs="Times New Roman"/>
          <w:sz w:val="28"/>
          <w:szCs w:val="28"/>
          <w:lang w:val="kk-KZ"/>
        </w:rPr>
        <w:t>ны</w:t>
      </w:r>
      <w:proofErr w:type="spellEnd"/>
      <w:r w:rsidRPr="00527CCF">
        <w:rPr>
          <w:rFonts w:ascii="Times New Roman" w:hAnsi="Times New Roman" w:cs="Times New Roman"/>
          <w:sz w:val="28"/>
          <w:szCs w:val="28"/>
          <w:lang w:val="kk-KZ"/>
        </w:rPr>
        <w:t xml:space="preserve"> арнайы құру дәлелдерінің болмауы мұндай саралаудың негізділігіне күмән келтіреді.</w:t>
      </w:r>
    </w:p>
    <w:p w14:paraId="6F1A1A71" w14:textId="77777777" w:rsidR="00282ED9" w:rsidRPr="00527CCF" w:rsidRDefault="00282ED9" w:rsidP="00282ED9">
      <w:pPr>
        <w:spacing w:after="0" w:line="240" w:lineRule="auto"/>
        <w:ind w:firstLine="709"/>
        <w:jc w:val="both"/>
        <w:rPr>
          <w:rFonts w:ascii="Times New Roman" w:hAnsi="Times New Roman" w:cs="Times New Roman"/>
          <w:sz w:val="28"/>
          <w:szCs w:val="28"/>
          <w:lang w:val="kk-KZ"/>
        </w:rPr>
      </w:pPr>
    </w:p>
    <w:p w14:paraId="57754BD3" w14:textId="77777777" w:rsidR="00282ED9" w:rsidRPr="00527CCF" w:rsidRDefault="0025212B" w:rsidP="00282ED9">
      <w:pPr>
        <w:keepNext/>
        <w:spacing w:after="0" w:line="240" w:lineRule="auto"/>
        <w:jc w:val="both"/>
        <w:rPr>
          <w:rFonts w:ascii="Times New Roman" w:eastAsia="Times New Roman" w:hAnsi="Times New Roman" w:cs="Times New Roman"/>
          <w:b/>
          <w:bCs/>
          <w:i/>
          <w:iCs/>
          <w:sz w:val="28"/>
          <w:szCs w:val="28"/>
          <w:u w:val="single"/>
          <w:lang w:val="kk-KZ"/>
        </w:rPr>
      </w:pPr>
      <w:r w:rsidRPr="00527CCF">
        <w:rPr>
          <w:rFonts w:ascii="Times New Roman" w:hAnsi="Times New Roman" w:cs="Times New Roman"/>
          <w:b/>
          <w:bCs/>
          <w:i/>
          <w:iCs/>
          <w:sz w:val="28"/>
          <w:szCs w:val="28"/>
          <w:u w:val="single"/>
          <w:lang w:val="kk-KZ"/>
        </w:rPr>
        <w:t>Мемлекеттік органдардың жиынтық ұстанымы</w:t>
      </w:r>
    </w:p>
    <w:p w14:paraId="49EAB159" w14:textId="77777777" w:rsidR="00376325" w:rsidRPr="00527CCF" w:rsidRDefault="0025212B" w:rsidP="00282ED9">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 xml:space="preserve">Талдауда Ішкі істер министрі Е. </w:t>
      </w:r>
      <w:proofErr w:type="spellStart"/>
      <w:r w:rsidRPr="00527CCF">
        <w:rPr>
          <w:rFonts w:ascii="Times New Roman" w:hAnsi="Times New Roman" w:cs="Times New Roman"/>
          <w:sz w:val="28"/>
          <w:szCs w:val="28"/>
          <w:lang w:val="kk-KZ"/>
        </w:rPr>
        <w:t>Саденов</w:t>
      </w:r>
      <w:proofErr w:type="spellEnd"/>
      <w:r w:rsidRPr="00527CCF">
        <w:rPr>
          <w:rFonts w:ascii="Times New Roman" w:hAnsi="Times New Roman" w:cs="Times New Roman"/>
          <w:sz w:val="28"/>
          <w:szCs w:val="28"/>
          <w:lang w:val="kk-KZ"/>
        </w:rPr>
        <w:t xml:space="preserve"> қол қойған ІІМ-нің, Әділет вице-министрі Л. Мерғалиева қол қойған Әділет министрлігінің, Е. Сағиев қол қойған Бас прокуратураның, төраға орынбасары Ж. Елемесов қол қойған ҚМА-ның және Төрағаның бірінші орынбасары А.С. Алтынбаев қол қойған ҰҚК-нің жауаптары ескерілді. Бұл органдардың қайталанатын уәждері төмендегідей:</w:t>
      </w:r>
    </w:p>
    <w:p w14:paraId="4BA2790D" w14:textId="77777777" w:rsidR="00376325" w:rsidRPr="00527CCF" w:rsidRDefault="00A24BB6" w:rsidP="00A24BB6">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 Қолданыстағы реттеу жеткілікті. ҚК-нің 262-бабының ережелері және онымен байланысты нормалар Конституцияға сәйкес деп танылған. Мемлекеттік органдардың пікірінше, Конституциялық Соттың ұсынымдары ҚК-нің 31-бабының 6-бөлігіне енгізілген түзетумен және Жоғарғы Соттың практиканы жинақтау әрі нормативтік қаулыларды нақтылау жөніндегі кейінгі жұмысымен ескерілген.</w:t>
      </w:r>
    </w:p>
    <w:p w14:paraId="330AB9C5" w14:textId="77777777" w:rsidR="00376325" w:rsidRPr="00527CCF" w:rsidRDefault="00A24BB6" w:rsidP="00A24BB6">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 xml:space="preserve">- ҰҚТ белгілері тұрақтылық, топтасқандық, </w:t>
      </w:r>
      <w:proofErr w:type="spellStart"/>
      <w:r w:rsidRPr="00527CCF">
        <w:rPr>
          <w:rFonts w:ascii="Times New Roman" w:hAnsi="Times New Roman" w:cs="Times New Roman"/>
          <w:sz w:val="28"/>
          <w:szCs w:val="28"/>
          <w:lang w:val="kk-KZ"/>
        </w:rPr>
        <w:t>құрылымдылық</w:t>
      </w:r>
      <w:proofErr w:type="spellEnd"/>
      <w:r w:rsidRPr="00527CCF">
        <w:rPr>
          <w:rFonts w:ascii="Times New Roman" w:hAnsi="Times New Roman" w:cs="Times New Roman"/>
          <w:sz w:val="28"/>
          <w:szCs w:val="28"/>
          <w:lang w:val="kk-KZ"/>
        </w:rPr>
        <w:t>, ұйымдастырушының болуы, рөлдерді бөлу, бірлесіп жоспарлау және қылмыстық мақсаттар арқылы айқындалып отыр. Бұл белгілер бағалау сипатында және әрбір істің мән-жайларына қарай белгіленуге тиіс.</w:t>
      </w:r>
    </w:p>
    <w:p w14:paraId="3D85906F" w14:textId="77777777" w:rsidR="00376325" w:rsidRPr="00527CCF" w:rsidRDefault="00A24BB6" w:rsidP="00A24BB6">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lastRenderedPageBreak/>
        <w:t>- ҚМА «қылмыстық топты» ұйымдасқан қылмыстың нысандарын қамтитын тектік ұғым ретінде қарастырады және заңнама қылмысқа қатысу нысандарын ажыратады, ал туындайтын шатасу анықтамалардың болмауынан емес, оларды дұрыс түсінбеуден туындайды деп есептейді.</w:t>
      </w:r>
    </w:p>
    <w:p w14:paraId="4802D24F" w14:textId="77777777" w:rsidR="00376325" w:rsidRPr="00527CCF" w:rsidRDefault="00A24BB6" w:rsidP="00A24BB6">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 xml:space="preserve">- Қарулану мен күш қолдану ҰҚТ-ға әрдайым тән емес. Оларды міндетті белгі ретінде бекіту тұрақты топтар жасайтын </w:t>
      </w:r>
      <w:proofErr w:type="spellStart"/>
      <w:r w:rsidRPr="00527CCF">
        <w:rPr>
          <w:rFonts w:ascii="Times New Roman" w:hAnsi="Times New Roman" w:cs="Times New Roman"/>
          <w:sz w:val="28"/>
          <w:szCs w:val="28"/>
          <w:lang w:val="kk-KZ"/>
        </w:rPr>
        <w:t>кибералаяқтықты</w:t>
      </w:r>
      <w:proofErr w:type="spellEnd"/>
      <w:r w:rsidRPr="00527CCF">
        <w:rPr>
          <w:rFonts w:ascii="Times New Roman" w:hAnsi="Times New Roman" w:cs="Times New Roman"/>
          <w:sz w:val="28"/>
          <w:szCs w:val="28"/>
          <w:lang w:val="kk-KZ"/>
        </w:rPr>
        <w:t>, есірткі бизнесін, адам саудасын, банктік, цифрлық және өзге де жоғары зияткерлік қылмыстарды ҰҚТ ұғымынан шығарып, оларға қарсы іс-қимылдың тиімділігін төмендетуі мүмкін.</w:t>
      </w:r>
    </w:p>
    <w:p w14:paraId="2F4AEE54" w14:textId="77777777" w:rsidR="00376325" w:rsidRPr="00527CCF" w:rsidRDefault="00A24BB6" w:rsidP="00A24BB6">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 Қарулану және күш қолдану белгілерін барлық қылмыстық топтарға тарату бандитизм құрамымен бәсекелестік туғызуы мүмкін. ҰҚК сондай-ақ БҰҰ-ның Палермо конвенциясына ықтимал қайшылықты көрсетеді, өйткені онда қару мен күш қолдану ҰҚТ-ның міндетті белгілеріне жатқызылмаған.</w:t>
      </w:r>
    </w:p>
    <w:p w14:paraId="68A5C6E2" w14:textId="77777777" w:rsidR="00376325" w:rsidRPr="00527CCF" w:rsidRDefault="00A24BB6" w:rsidP="00A24BB6">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 ҚК-нің 31-бабы жаңа редакциясының нәтижелілігін бағалау әлі ерте; экономикалық қылмыстарды шамадан тыс саралау проблемасын Жоғарғы Соттың нормативтік қаулыларына түзету енгізу арқылы шешуге болады.</w:t>
      </w:r>
    </w:p>
    <w:p w14:paraId="3ACBB90C" w14:textId="77777777" w:rsidR="00627915" w:rsidRPr="00527CCF" w:rsidRDefault="00627915" w:rsidP="00627915">
      <w:pPr>
        <w:pStyle w:val="a9"/>
        <w:spacing w:after="0" w:line="240" w:lineRule="auto"/>
        <w:ind w:left="360"/>
        <w:jc w:val="both"/>
        <w:rPr>
          <w:rFonts w:ascii="Times New Roman" w:hAnsi="Times New Roman" w:cs="Times New Roman"/>
          <w:sz w:val="28"/>
          <w:szCs w:val="28"/>
          <w:lang w:val="kk-KZ"/>
        </w:rPr>
      </w:pPr>
    </w:p>
    <w:p w14:paraId="3486DF3F" w14:textId="77777777" w:rsidR="00376325" w:rsidRPr="00527CCF" w:rsidRDefault="0025212B" w:rsidP="00282ED9">
      <w:pPr>
        <w:keepNext/>
        <w:spacing w:after="0" w:line="240" w:lineRule="auto"/>
        <w:jc w:val="both"/>
        <w:rPr>
          <w:rFonts w:ascii="Times New Roman" w:hAnsi="Times New Roman" w:cs="Times New Roman"/>
          <w:b/>
          <w:bCs/>
          <w:i/>
          <w:iCs/>
          <w:sz w:val="28"/>
          <w:szCs w:val="28"/>
          <w:u w:val="single"/>
          <w:lang w:val="kk-KZ"/>
        </w:rPr>
      </w:pPr>
      <w:r w:rsidRPr="00527CCF">
        <w:rPr>
          <w:rFonts w:ascii="Times New Roman" w:hAnsi="Times New Roman" w:cs="Times New Roman"/>
          <w:b/>
          <w:bCs/>
          <w:i/>
          <w:iCs/>
          <w:sz w:val="28"/>
          <w:szCs w:val="28"/>
          <w:u w:val="single"/>
          <w:lang w:val="kk-KZ"/>
        </w:rPr>
        <w:t>КҚҚУ ұстанымы. Ұғымдардың құқықтық белгісіздігі</w:t>
      </w:r>
    </w:p>
    <w:p w14:paraId="352F3E37" w14:textId="77777777" w:rsidR="00376325" w:rsidRPr="00527CCF" w:rsidRDefault="0025212B" w:rsidP="00282ED9">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 xml:space="preserve">ҚК-нің 3-бабының 36) тармағы «ұйымдасқан топты» бір немесе бірнеше қылмыстық құқық бұзушылық жасау үшін алдын ала біріккен адамдардың тұрақты тобы деп айқындайды. КҚҚУ </w:t>
      </w:r>
      <w:proofErr w:type="spellStart"/>
      <w:r w:rsidRPr="00527CCF">
        <w:rPr>
          <w:rFonts w:ascii="Times New Roman" w:hAnsi="Times New Roman" w:cs="Times New Roman"/>
          <w:sz w:val="28"/>
          <w:szCs w:val="28"/>
          <w:lang w:val="kk-KZ"/>
        </w:rPr>
        <w:t>ұстанымынша</w:t>
      </w:r>
      <w:proofErr w:type="spellEnd"/>
      <w:r w:rsidRPr="00527CCF">
        <w:rPr>
          <w:rFonts w:ascii="Times New Roman" w:hAnsi="Times New Roman" w:cs="Times New Roman"/>
          <w:sz w:val="28"/>
          <w:szCs w:val="28"/>
          <w:lang w:val="kk-KZ"/>
        </w:rPr>
        <w:t>, бұл техникалық әрі тым кең анықтама: тұрақтылық, құрылым, басшы, рөлдерді бөлу және жоспарлау ұйымдасқан қылмысқа ғана емес, қарапайым қылмысқа қатысушылар топтарына, сондай-ақ заңды ұйымдарға да тән.</w:t>
      </w:r>
    </w:p>
    <w:p w14:paraId="7072A503" w14:textId="77777777" w:rsidR="005B569E" w:rsidRPr="00527CCF" w:rsidRDefault="0025212B" w:rsidP="005B569E">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ҚК-нің 3-бабының 24) тармағында «қылмыстық топтың» өзіндік анықтамасы жоқ, тек оның түрлері тізбектелген. Бұл ретте «ұйымдасқан топ» осы тізбеге бандамен қатар енгізілген, дегенмен ҚК-нің 3-бабының 7) тармағына сәйкес банданың өзі ұйымдасқан топтың қаруланған түрі ретінде айқындалады. Нәтижесінде «қылмыстық топ» тектік ұғымының көлемі тым кең «ұйымдасқан топ» түрлік ұғымымен сәйкес келеді немесе одан да тар болып шығады. Бұл тектік және түрлік ұғымдарды араластырып, қылмыстық «адамдар тобын», «қылмыстық топты» және ҰҚТ-</w:t>
      </w:r>
      <w:proofErr w:type="spellStart"/>
      <w:r w:rsidRPr="00527CCF">
        <w:rPr>
          <w:rFonts w:ascii="Times New Roman" w:hAnsi="Times New Roman" w:cs="Times New Roman"/>
          <w:sz w:val="28"/>
          <w:szCs w:val="28"/>
          <w:lang w:val="kk-KZ"/>
        </w:rPr>
        <w:t>ны</w:t>
      </w:r>
      <w:proofErr w:type="spellEnd"/>
      <w:r w:rsidRPr="00527CCF">
        <w:rPr>
          <w:rFonts w:ascii="Times New Roman" w:hAnsi="Times New Roman" w:cs="Times New Roman"/>
          <w:sz w:val="28"/>
          <w:szCs w:val="28"/>
          <w:lang w:val="kk-KZ"/>
        </w:rPr>
        <w:t xml:space="preserve"> кедергісіз теңестіруге мүмкіндік береді.</w:t>
      </w:r>
    </w:p>
    <w:p w14:paraId="7931468B" w14:textId="77777777" w:rsidR="0069674D" w:rsidRPr="00527CCF" w:rsidRDefault="005B569E" w:rsidP="005B569E">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Егер «ұйымдасқан топ» деп дәл ұйымдасқан қылмыстық топты (ҰҚТ) түсінетін болсақ, онда ҚР ҚК 3-бабының 24) тармағындағы «қылмыстық топтардың» кейбір түрлерін заңнамалық айқындау кезінде «ұйымдасқан топ» терминінің сол анықтамалардың басында олар үшін тектік құбылыстар сыныбы ретінде қолданылуы қисынды. Мысалы, банда, қылмыстық ұйым және т.б. анықтамалардың барлығы олардың «ұйымдасқан топ» екенінен басталады. Бұл ұйымдасқан қылмыстың барлық нысандарының ҰҚТ-мен қандай да бір түрде байланысты екенін, яғни мәні бойынша ҰҚТ-ның деңгейлік түрлері екенін білдіреді.</w:t>
      </w:r>
    </w:p>
    <w:p w14:paraId="726C3668" w14:textId="77777777" w:rsidR="005B569E" w:rsidRPr="00527CCF" w:rsidRDefault="0069674D" w:rsidP="005B569E">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Мұндай теңестіру нақты қылмыс жасалған-жасалмағанына қарамастан ҰҚТ немесе қылмыстық ұйым құру, оған басшылық ету және оған қатысу үшін дербес жауаптылық белгілейтін ҚК-нің 262-бабын қолдану кезінде ерекше қауіпті. Сондықтан ҰҚТ ұғымында оны қарапайым топтық қылмысқа қатысудан да, бандадан да ажырататын мазмұндық белгілер болуға тиіс.</w:t>
      </w:r>
    </w:p>
    <w:p w14:paraId="3C7033FC" w14:textId="77777777" w:rsidR="00E34361" w:rsidRPr="00527CCF" w:rsidRDefault="00E34361" w:rsidP="005B569E">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lastRenderedPageBreak/>
        <w:t>Банда қарулы шабуыл және бір жолғы баю үшін құрылады; ал ҰҚТ үшін шабуыл немесе онымен қорқыту – тұрақты табыс немесе өзге де материалдық пайда алу мақсатында бизнесті бақылауға алудың құралы.</w:t>
      </w:r>
    </w:p>
    <w:p w14:paraId="37871C4B" w14:textId="77777777" w:rsidR="00627915" w:rsidRPr="00527CCF" w:rsidRDefault="00627915" w:rsidP="00282ED9">
      <w:pPr>
        <w:spacing w:after="0" w:line="240" w:lineRule="auto"/>
        <w:ind w:firstLine="709"/>
        <w:jc w:val="both"/>
        <w:rPr>
          <w:rFonts w:ascii="Times New Roman" w:hAnsi="Times New Roman" w:cs="Times New Roman"/>
          <w:sz w:val="28"/>
          <w:szCs w:val="28"/>
          <w:lang w:val="kk-KZ"/>
        </w:rPr>
      </w:pPr>
    </w:p>
    <w:p w14:paraId="5555499A" w14:textId="77777777" w:rsidR="00376325" w:rsidRPr="00527CCF" w:rsidRDefault="0025212B" w:rsidP="00282ED9">
      <w:pPr>
        <w:keepNext/>
        <w:spacing w:after="0" w:line="240" w:lineRule="auto"/>
        <w:jc w:val="both"/>
        <w:rPr>
          <w:rFonts w:ascii="Times New Roman" w:hAnsi="Times New Roman" w:cs="Times New Roman"/>
          <w:b/>
          <w:bCs/>
          <w:i/>
          <w:iCs/>
          <w:sz w:val="28"/>
          <w:szCs w:val="28"/>
          <w:u w:val="single"/>
          <w:lang w:val="kk-KZ"/>
        </w:rPr>
      </w:pPr>
      <w:r w:rsidRPr="00527CCF">
        <w:rPr>
          <w:rFonts w:ascii="Times New Roman" w:hAnsi="Times New Roman" w:cs="Times New Roman"/>
          <w:b/>
          <w:bCs/>
          <w:i/>
          <w:iCs/>
          <w:sz w:val="28"/>
          <w:szCs w:val="28"/>
          <w:u w:val="single"/>
          <w:lang w:val="kk-KZ"/>
        </w:rPr>
        <w:t>Неліктен ҚК-нің 31-бабына енгізілген түзету мен Жоғарғы Соттың нормативтік қаулылары проблеманы шешпейді</w:t>
      </w:r>
    </w:p>
    <w:p w14:paraId="43F5896A" w14:textId="77777777" w:rsidR="00376325" w:rsidRPr="00527CCF" w:rsidRDefault="0025212B" w:rsidP="00282ED9">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2025 жылғы 16 шілдедегі № 210-VIII Заңмен ҚК-нің 31-бабының 6-бөлігі заңды тұлғаның құрылтайшылары, басшылары мен жұмыскерлері ұйымдық-штаттық құрылымның болуына және ұйым қызметіне байланысты қылмыс жасалуына ғана байланысты қылмыстық топ деп танылмайтыны туралы ережемен толықтырылды, бұған ұйым немесе оның бөлімшесі бір немесе бірнеше қылмыс жасау үшін көрінеу құрылған жағдай жатпайды. Түзету 2025 жылғы 16 қыркүйекте күшіне енді.</w:t>
      </w:r>
    </w:p>
    <w:p w14:paraId="3DA573A3" w14:textId="77777777" w:rsidR="00245E0B" w:rsidRPr="00527CCF" w:rsidRDefault="00E44DDC" w:rsidP="00245E0B">
      <w:pPr>
        <w:spacing w:after="0" w:line="240" w:lineRule="auto"/>
        <w:ind w:firstLine="708"/>
        <w:jc w:val="both"/>
        <w:rPr>
          <w:rFonts w:ascii="Times New Roman" w:eastAsia="Times New Roman" w:hAnsi="Times New Roman" w:cs="Times New Roman"/>
          <w:sz w:val="28"/>
          <w:szCs w:val="28"/>
          <w:lang w:val="kk-KZ"/>
        </w:rPr>
      </w:pPr>
      <w:r w:rsidRPr="00527CCF">
        <w:rPr>
          <w:rFonts w:ascii="Times New Roman" w:hAnsi="Times New Roman" w:cs="Times New Roman"/>
          <w:sz w:val="28"/>
          <w:szCs w:val="28"/>
          <w:lang w:val="kk-KZ"/>
        </w:rPr>
        <w:t>КҚҚУ ұстанымына сәйкес бұл норма Конституциялық Сот нормативтік қаулысының ұсынымын толық орындау деп есептеле алмайды, өйткені ол кәсіпорынның жалпы қылмыстық «қылмыстық мақсатына» байланыстырылған, ал 262-баптың өзі арнайы мақсатты – дәл ҰҚТ құруды анықтауды талап етеді. Бұдан басқа, жалпы қылмыстық қылмыстар жасаған заңды тұлғалар ретінде кәсіпорындардың ҰҚТ құруға қатысы жоқ. ҰҚТ-</w:t>
      </w:r>
      <w:proofErr w:type="spellStart"/>
      <w:r w:rsidRPr="00527CCF">
        <w:rPr>
          <w:rFonts w:ascii="Times New Roman" w:hAnsi="Times New Roman" w:cs="Times New Roman"/>
          <w:sz w:val="28"/>
          <w:szCs w:val="28"/>
          <w:lang w:val="kk-KZ"/>
        </w:rPr>
        <w:t>ны</w:t>
      </w:r>
      <w:proofErr w:type="spellEnd"/>
      <w:r w:rsidRPr="00527CCF">
        <w:rPr>
          <w:rFonts w:ascii="Times New Roman" w:hAnsi="Times New Roman" w:cs="Times New Roman"/>
          <w:sz w:val="28"/>
          <w:szCs w:val="28"/>
          <w:lang w:val="kk-KZ"/>
        </w:rPr>
        <w:t xml:space="preserve"> жеке тұлғалардың бейресми бірлестігі ретінде заңды тұлғалар емес, жеке тұлғалар құрады.</w:t>
      </w:r>
    </w:p>
    <w:p w14:paraId="0F51FCAC" w14:textId="77777777" w:rsidR="00245E0B" w:rsidRPr="00527CCF" w:rsidRDefault="00245E0B" w:rsidP="00245E0B">
      <w:pPr>
        <w:spacing w:after="0" w:line="240" w:lineRule="auto"/>
        <w:ind w:firstLine="708"/>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 xml:space="preserve">Конституциялық Сот шаруашылық құқық бұзушылықтарға жол берген заңды түрде құрылған кәсіпкерлік бірлестіктер мен бастапқыдан құқыққа қайшы мақсаттарда құрылған қылмыстық топтарды ажырату қажеттігін көрсетті және заңды құрылымның құқыққа қайшы құрылымға айналуы өздігінен қылмыстық топтың </w:t>
      </w:r>
      <w:proofErr w:type="spellStart"/>
      <w:r w:rsidRPr="00527CCF">
        <w:rPr>
          <w:rFonts w:ascii="Times New Roman" w:hAnsi="Times New Roman" w:cs="Times New Roman"/>
          <w:sz w:val="28"/>
          <w:szCs w:val="28"/>
          <w:lang w:val="kk-KZ"/>
        </w:rPr>
        <w:t>өлшемшарты</w:t>
      </w:r>
      <w:proofErr w:type="spellEnd"/>
      <w:r w:rsidRPr="00527CCF">
        <w:rPr>
          <w:rFonts w:ascii="Times New Roman" w:hAnsi="Times New Roman" w:cs="Times New Roman"/>
          <w:sz w:val="28"/>
          <w:szCs w:val="28"/>
          <w:lang w:val="kk-KZ"/>
        </w:rPr>
        <w:t xml:space="preserve"> болмауға тиіс екенін белгіледі. Тиісінше, экономикалық құқық бұзушылық жасау үшін көрінеу пайдаланылған заңды тұлғаның ұйымдық құрылымы өздігінен ҰҚТ құруды, оған басшылық етуді немесе оған қатысуды дәлелдемейді.</w:t>
      </w:r>
    </w:p>
    <w:p w14:paraId="57571EC3" w14:textId="77777777" w:rsidR="00376325" w:rsidRPr="00527CCF" w:rsidRDefault="006E2054" w:rsidP="00245E0B">
      <w:pPr>
        <w:spacing w:after="0" w:line="240" w:lineRule="auto"/>
        <w:ind w:firstLine="708"/>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Өкінішке қарай, соңғы ереженің сақталуына ҰҚТ белгілері туралы Жоғарғы Соттың нормативтік қаулыларына түзетулер енгізу арқылы қол жеткізу қиын, өйткені олар ҰҚТ-ның нақты заңнамалық анықтамасын алмастырмайды: Жоғарғы Сот норманы қолдануды нақтылай алады, бірақ оның мазмұнын өзгерте алмайды.</w:t>
      </w:r>
    </w:p>
    <w:p w14:paraId="4443F53B" w14:textId="77777777" w:rsidR="00175A67" w:rsidRPr="00527CCF" w:rsidRDefault="00175A67" w:rsidP="00282ED9">
      <w:pPr>
        <w:spacing w:after="0" w:line="240" w:lineRule="auto"/>
        <w:ind w:firstLine="709"/>
        <w:jc w:val="both"/>
        <w:rPr>
          <w:rFonts w:ascii="Times New Roman" w:hAnsi="Times New Roman" w:cs="Times New Roman"/>
          <w:sz w:val="28"/>
          <w:szCs w:val="28"/>
          <w:lang w:val="kk-KZ"/>
        </w:rPr>
      </w:pPr>
    </w:p>
    <w:p w14:paraId="7E23C2D4" w14:textId="77777777" w:rsidR="00376325" w:rsidRPr="00527CCF" w:rsidRDefault="0025212B" w:rsidP="00282ED9">
      <w:pPr>
        <w:keepNext/>
        <w:spacing w:after="0" w:line="240" w:lineRule="auto"/>
        <w:jc w:val="both"/>
        <w:rPr>
          <w:rFonts w:ascii="Times New Roman" w:hAnsi="Times New Roman" w:cs="Times New Roman"/>
          <w:b/>
          <w:bCs/>
          <w:i/>
          <w:iCs/>
          <w:sz w:val="28"/>
          <w:szCs w:val="28"/>
          <w:u w:val="single"/>
          <w:lang w:val="kk-KZ"/>
        </w:rPr>
      </w:pPr>
      <w:r w:rsidRPr="00527CCF">
        <w:rPr>
          <w:rFonts w:ascii="Times New Roman" w:hAnsi="Times New Roman" w:cs="Times New Roman"/>
          <w:b/>
          <w:bCs/>
          <w:i/>
          <w:iCs/>
          <w:sz w:val="28"/>
          <w:szCs w:val="28"/>
          <w:u w:val="single"/>
          <w:lang w:val="kk-KZ"/>
        </w:rPr>
        <w:t>ҰҚТ-ның мазмұндық белгілері</w:t>
      </w:r>
    </w:p>
    <w:p w14:paraId="3CF63C85" w14:textId="77777777" w:rsidR="00376325" w:rsidRPr="00527CCF" w:rsidRDefault="0069674D" w:rsidP="00322C59">
      <w:pPr>
        <w:spacing w:after="0" w:line="240" w:lineRule="auto"/>
        <w:ind w:firstLine="709"/>
        <w:jc w:val="both"/>
        <w:rPr>
          <w:rFonts w:ascii="Times New Roman" w:eastAsia="Times New Roman" w:hAnsi="Times New Roman" w:cs="Times New Roman"/>
          <w:sz w:val="28"/>
          <w:szCs w:val="28"/>
          <w:lang w:val="kk-KZ"/>
        </w:rPr>
      </w:pPr>
      <w:r w:rsidRPr="00527CCF">
        <w:rPr>
          <w:rFonts w:ascii="Times New Roman" w:hAnsi="Times New Roman" w:cs="Times New Roman"/>
          <w:sz w:val="28"/>
          <w:szCs w:val="28"/>
          <w:lang w:val="kk-KZ"/>
        </w:rPr>
        <w:t>КҚҚУ ұстанымы бойынша ҰҚТ – қылмыстар жасау кезіндегі тұрақтылық түріндегі адамдар қылмыстық тобының ұйымдасқандығының жай ғана техникалық дәрежесі емес, бастапқыдан тек криминалдық кәсіпорын ретінде құрылған жүйелі қылмыстық бірлестік. Оның мақсаты – қылмыстық, көлеңкелі және өзге де бизнес түрлерін құқыққа қайшы бақылаудан тұрақты табыс немесе өзге де материалдық пайда алу. Мәжбүрлеу күші, сыбайлас жемқорлық байланыстар, әкімшілік ресурс, бопсалау және өзге де деструктивті ықпал жүйелі қорқытып алудың (рэкет), сондай-ақ бизнесті бақылауды орнату мен қорғаудың құралдары ретінде әрекет етеді. Оларды әрбір қылмыста нақты қолдану міндетті емес.</w:t>
      </w:r>
    </w:p>
    <w:p w14:paraId="4D7C9DBF" w14:textId="77777777" w:rsidR="00DD75F1" w:rsidRPr="00527CCF" w:rsidRDefault="00322C59" w:rsidP="00DD75F1">
      <w:pPr>
        <w:spacing w:after="0" w:line="240" w:lineRule="auto"/>
        <w:ind w:firstLine="709"/>
        <w:jc w:val="both"/>
        <w:rPr>
          <w:rFonts w:ascii="Times New Roman" w:eastAsia="Times New Roman" w:hAnsi="Times New Roman" w:cs="Times New Roman"/>
          <w:sz w:val="28"/>
          <w:szCs w:val="28"/>
          <w:lang w:val="kk-KZ"/>
        </w:rPr>
      </w:pPr>
      <w:r w:rsidRPr="00527CCF">
        <w:rPr>
          <w:rFonts w:ascii="Times New Roman" w:hAnsi="Times New Roman" w:cs="Times New Roman"/>
          <w:sz w:val="28"/>
          <w:szCs w:val="28"/>
          <w:lang w:val="kk-KZ"/>
        </w:rPr>
        <w:t xml:space="preserve">«Қылмыстық ұйым» ҰҚТ-ның толық дамыған және құрылымдық жағынан тармақталған (мафиялық) нысаны ретінде мәжбүрлеу күшін немесе оны қолдану қатерін де бизнесті мәжбүрлі бақылаудан тұрақты үлестік табыс немесе өзге де материалдық пайда алу құралы ретінде ғана пайдаланады. «Қылмыстық қоғамдастық» ұйымдасқан қылмыстың нысаны ретінде қылмыстық ұйымдарды </w:t>
      </w:r>
      <w:r w:rsidRPr="00527CCF">
        <w:rPr>
          <w:rFonts w:ascii="Times New Roman" w:hAnsi="Times New Roman" w:cs="Times New Roman"/>
          <w:sz w:val="28"/>
          <w:szCs w:val="28"/>
          <w:lang w:val="kk-KZ"/>
        </w:rPr>
        <w:lastRenderedPageBreak/>
        <w:t>біріктіреді. Ал трансұлттық қылмыстық ұйымдар мен қоғамдастықтар қылмыстық ұйымдар мен қоғамдастықтардың халықаралық нысандары ретінде кемінде екі мемлекеттің аумағында әрекет етеді, яғни трансұлттық белгі ұйымдасқан қылмыс нысандарына халықаралық ауқымнан өзге мазмұн қоспайды.</w:t>
      </w:r>
    </w:p>
    <w:p w14:paraId="40BC83A6" w14:textId="77777777" w:rsidR="00E44DDC" w:rsidRPr="00527CCF" w:rsidRDefault="00E44DDC" w:rsidP="00E44DDC">
      <w:pPr>
        <w:spacing w:after="0" w:line="240" w:lineRule="auto"/>
        <w:ind w:firstLine="709"/>
        <w:jc w:val="both"/>
        <w:rPr>
          <w:rFonts w:ascii="Times New Roman" w:hAnsi="Times New Roman" w:cs="Times New Roman"/>
          <w:sz w:val="28"/>
          <w:szCs w:val="28"/>
          <w:lang w:val="kk-KZ"/>
        </w:rPr>
      </w:pPr>
      <w:r w:rsidRPr="00527CCF">
        <w:rPr>
          <w:rFonts w:ascii="Times New Roman" w:hAnsi="Times New Roman" w:cs="Times New Roman"/>
          <w:sz w:val="28"/>
          <w:szCs w:val="28"/>
          <w:lang w:val="kk-KZ"/>
        </w:rPr>
        <w:t>ҰҚТ-</w:t>
      </w:r>
      <w:proofErr w:type="spellStart"/>
      <w:r w:rsidRPr="00527CCF">
        <w:rPr>
          <w:rFonts w:ascii="Times New Roman" w:hAnsi="Times New Roman" w:cs="Times New Roman"/>
          <w:sz w:val="28"/>
          <w:szCs w:val="28"/>
          <w:lang w:val="kk-KZ"/>
        </w:rPr>
        <w:t>ны</w:t>
      </w:r>
      <w:proofErr w:type="spellEnd"/>
      <w:r w:rsidRPr="00527CCF">
        <w:rPr>
          <w:rFonts w:ascii="Times New Roman" w:hAnsi="Times New Roman" w:cs="Times New Roman"/>
          <w:sz w:val="28"/>
          <w:szCs w:val="28"/>
          <w:lang w:val="kk-KZ"/>
        </w:rPr>
        <w:t xml:space="preserve"> қоса алғанда, ұйымдасқан қылмыстың барлық нысандары институционалдық тұрақтылыққа ие: қылмыстық бірлестіктің жекелеген қатысушыларын, оның ішінде көшбасшысын ауыстыру қылмыстық бірлестік бақылайтын криминалдық кәсіпорындардың жұмысын тоқтатпайды.</w:t>
      </w:r>
    </w:p>
    <w:p w14:paraId="1B135A4A" w14:textId="77777777" w:rsidR="0069674D" w:rsidRPr="00960E87" w:rsidRDefault="00E44DDC" w:rsidP="0069674D">
      <w:pPr>
        <w:spacing w:after="0" w:line="240" w:lineRule="auto"/>
        <w:ind w:firstLine="709"/>
        <w:jc w:val="both"/>
        <w:rPr>
          <w:rFonts w:ascii="Times New Roman" w:eastAsia="Times New Roman" w:hAnsi="Times New Roman" w:cs="Times New Roman"/>
          <w:sz w:val="28"/>
          <w:szCs w:val="28"/>
          <w:lang w:val="kk-KZ"/>
        </w:rPr>
      </w:pPr>
      <w:r w:rsidRPr="00527CCF">
        <w:rPr>
          <w:rFonts w:ascii="Times New Roman" w:hAnsi="Times New Roman" w:cs="Times New Roman"/>
          <w:sz w:val="28"/>
          <w:szCs w:val="28"/>
          <w:lang w:val="kk-KZ"/>
        </w:rPr>
        <w:t>Банда ұйымдасқан қылмыстың бастапқы және дамымаған нысаны ретінде ҰҚТ-дан айырмашылығы қылмыстық, көлеңкелі және өзге де бизнесті бақылауға әлі ұмтылмайды, сондықтан тонау кезінде қарулы күш қолдануды құрал емес, өзінің өмір сүру мақсаты ретінде пайдаланады.</w:t>
      </w:r>
    </w:p>
    <w:p w14:paraId="507B7A56" w14:textId="77777777" w:rsidR="00376325" w:rsidRPr="00960E87" w:rsidRDefault="0025212B" w:rsidP="00064F92">
      <w:pPr>
        <w:spacing w:after="0" w:line="240" w:lineRule="auto"/>
        <w:ind w:firstLine="709"/>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Террористік, экстремистік және заңсыз әскерилендірілген құралымдардың мақсаттары біршама өзгеше, негізінен идеологиялық және саяси сипатта. Олар да банда мен ҰҚТ сияқты аса қауіпті қылмыстық топтардың (қылмыстық бірлестіктердің) жекелеген түрлері болып табылады, бірақ ұйымдасқан қылмыспен теңестірілмеуге тиіс.</w:t>
      </w:r>
    </w:p>
    <w:p w14:paraId="2C110A96" w14:textId="77777777" w:rsidR="00064F92" w:rsidRPr="00960E87" w:rsidRDefault="00064F92" w:rsidP="00064F92">
      <w:pPr>
        <w:pStyle w:val="a9"/>
        <w:spacing w:after="0" w:line="240" w:lineRule="auto"/>
        <w:ind w:left="360"/>
        <w:jc w:val="both"/>
        <w:rPr>
          <w:rFonts w:ascii="Times New Roman" w:hAnsi="Times New Roman" w:cs="Times New Roman"/>
          <w:sz w:val="28"/>
          <w:szCs w:val="28"/>
          <w:lang w:val="kk-KZ"/>
        </w:rPr>
      </w:pPr>
    </w:p>
    <w:p w14:paraId="24CFF210" w14:textId="77777777" w:rsidR="00376325" w:rsidRPr="00AB4CA4" w:rsidRDefault="00270E38" w:rsidP="00282ED9">
      <w:pPr>
        <w:keepNext/>
        <w:spacing w:after="0" w:line="240" w:lineRule="auto"/>
        <w:jc w:val="both"/>
        <w:rPr>
          <w:rFonts w:ascii="Times New Roman" w:hAnsi="Times New Roman" w:cs="Times New Roman"/>
          <w:b/>
          <w:bCs/>
          <w:i/>
          <w:iCs/>
          <w:sz w:val="28"/>
          <w:szCs w:val="28"/>
          <w:u w:val="single"/>
          <w:lang w:val="kk-KZ"/>
        </w:rPr>
      </w:pPr>
      <w:r w:rsidRPr="00AB4CA4">
        <w:rPr>
          <w:rFonts w:ascii="Times New Roman" w:hAnsi="Times New Roman" w:cs="Times New Roman"/>
          <w:b/>
          <w:bCs/>
          <w:i/>
          <w:iCs/>
          <w:sz w:val="28"/>
          <w:szCs w:val="28"/>
          <w:u w:val="single"/>
          <w:lang w:val="kk-KZ"/>
        </w:rPr>
        <w:t>Қарулануды ҰҚТ-ның міндетті белгісі деп тану және күш қолданусыз қылмыстардың жауаптылықтан тыс қалуы жөніндегі қарсылықтарға жауап</w:t>
      </w:r>
    </w:p>
    <w:p w14:paraId="588613EC" w14:textId="77777777" w:rsidR="00376325" w:rsidRPr="00960E87" w:rsidRDefault="0025212B" w:rsidP="00282ED9">
      <w:pPr>
        <w:spacing w:after="0" w:line="240" w:lineRule="auto"/>
        <w:ind w:firstLine="709"/>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КҚҚУ ҰҚТ-ны жай ғана бандамен шатастырмау үшін қаруды немесе нақты күш қолдануды ҰҚТ-ның міндетті әмбебап белгілері етпеуге келіседі. Сондықтан оның ҚК 3-бабының 36) тармағы бойынша ҰҚТ-ның түпкілікті анықтамасында бандитизм белгілері жоқ, ал 24) тармақтағы «қылмыстық топ» тектік ұғымы үшін жаңа «қылмыстық бірлестік» атауы және неғұрлым кең өлшемшарт – азаматтар мен ұйымдарға мәжбүрлеу күші және өзге де бейресми деструктивті ықпал ұсынылады. Мұндай деструктивті ықпал «көше» ықпалы, сыбайлас жемқорлыққа ұшыраған мемлекеттік органдар, әкімшілік ресурс, цифрлық бопсалау немесе зиян келтірудің өзге де мүмкіндігі арқылы мәжбүрлеу күші түрінде көрінуі мүмкін.</w:t>
      </w:r>
    </w:p>
    <w:p w14:paraId="2AB722D9" w14:textId="77777777" w:rsidR="00AC4DAB" w:rsidRPr="00960E87" w:rsidRDefault="0025212B" w:rsidP="00282ED9">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Есірткі бизнесі, адам саудасы, кибералаяқтық, банктік және басқа да күш қолданусыз қылмыстар, егер олар өзінің қылмыстық бизнесін бақылау және қорғау үшін өз мәжбүрлеу күшін не сыбайлас жемқорлық арқылы мәжбүрлеу күшін пайдаланатын ұйымдасқан қылмыстың қылмыстық бірлестігі шеңберінде жасалса, ҰҚТ немесе қылмыстық ұйым ұғымынан шығарылмайды.</w:t>
      </w:r>
    </w:p>
    <w:p w14:paraId="4EC097B4" w14:textId="77777777" w:rsidR="00376325" w:rsidRPr="00960E87" w:rsidRDefault="0025212B" w:rsidP="00282ED9">
      <w:pPr>
        <w:spacing w:after="0" w:line="240" w:lineRule="auto"/>
        <w:ind w:firstLine="709"/>
        <w:jc w:val="both"/>
        <w:rPr>
          <w:rFonts w:ascii="Times New Roman" w:hAnsi="Times New Roman" w:cs="Times New Roman"/>
          <w:sz w:val="28"/>
          <w:szCs w:val="28"/>
          <w:highlight w:val="yellow"/>
          <w:lang w:val="kk-KZ"/>
        </w:rPr>
      </w:pPr>
      <w:r w:rsidRPr="00960E87">
        <w:rPr>
          <w:rFonts w:ascii="Times New Roman" w:hAnsi="Times New Roman" w:cs="Times New Roman"/>
          <w:sz w:val="28"/>
          <w:szCs w:val="28"/>
          <w:lang w:val="kk-KZ"/>
        </w:rPr>
        <w:t>Егер топтық қылмыста бұл белгілер болмаса, жауаптылық ҚК-нің тиісті жалпы қылмыстық бабы және қылмысқа қатысу қағидалары бойынша сақталады, бірақ ҚК-нің 262-бабы бойынша қосымша айып тағылмайды. Сондықтан КҚҚУ ұстанымына сәйкес ұсынылып отырған ажырату мұндай қылмыстарға қарсы іс-қимылдың тиімділігін төмендетпейді.</w:t>
      </w:r>
    </w:p>
    <w:p w14:paraId="4D88A90F" w14:textId="77777777" w:rsidR="007917E1" w:rsidRPr="00960E87" w:rsidRDefault="007917E1" w:rsidP="00282ED9">
      <w:pPr>
        <w:keepNext/>
        <w:spacing w:after="0" w:line="240" w:lineRule="auto"/>
        <w:jc w:val="both"/>
        <w:rPr>
          <w:rFonts w:ascii="Times New Roman" w:eastAsia="Times New Roman" w:hAnsi="Times New Roman" w:cs="Times New Roman"/>
          <w:b/>
          <w:sz w:val="28"/>
          <w:szCs w:val="28"/>
          <w:highlight w:val="yellow"/>
          <w:lang w:val="kk-KZ"/>
        </w:rPr>
      </w:pPr>
    </w:p>
    <w:p w14:paraId="0ECA8808" w14:textId="77777777" w:rsidR="00376325" w:rsidRPr="00AB4CA4" w:rsidRDefault="0025212B" w:rsidP="00282ED9">
      <w:pPr>
        <w:keepNext/>
        <w:spacing w:after="0" w:line="240" w:lineRule="auto"/>
        <w:jc w:val="both"/>
        <w:rPr>
          <w:rFonts w:ascii="Times New Roman" w:hAnsi="Times New Roman" w:cs="Times New Roman"/>
          <w:b/>
          <w:bCs/>
          <w:i/>
          <w:iCs/>
          <w:sz w:val="28"/>
          <w:szCs w:val="28"/>
          <w:u w:val="single"/>
          <w:lang w:val="kk-KZ"/>
        </w:rPr>
      </w:pPr>
      <w:r w:rsidRPr="00AB4CA4">
        <w:rPr>
          <w:rFonts w:ascii="Times New Roman" w:hAnsi="Times New Roman" w:cs="Times New Roman"/>
          <w:b/>
          <w:bCs/>
          <w:i/>
          <w:iCs/>
          <w:sz w:val="28"/>
          <w:szCs w:val="28"/>
          <w:u w:val="single"/>
          <w:lang w:val="kk-KZ"/>
        </w:rPr>
        <w:t>БҰҰ-ның Трансұлттық ұйымдасқан қылмысқа қарсы Палермо конвенциясына сәйкестігі</w:t>
      </w:r>
    </w:p>
    <w:p w14:paraId="0AD15DBF" w14:textId="77777777" w:rsidR="00376325" w:rsidRPr="00960E87" w:rsidRDefault="0025212B" w:rsidP="003E4E91">
      <w:pPr>
        <w:spacing w:after="0" w:line="240" w:lineRule="auto"/>
        <w:ind w:firstLine="709"/>
        <w:jc w:val="both"/>
        <w:rPr>
          <w:rFonts w:ascii="Times New Roman" w:eastAsia="Times New Roman" w:hAnsi="Times New Roman" w:cs="Times New Roman"/>
          <w:sz w:val="28"/>
          <w:szCs w:val="28"/>
          <w:highlight w:val="yellow"/>
          <w:lang w:val="kk-KZ"/>
        </w:rPr>
      </w:pPr>
      <w:r w:rsidRPr="00960E87">
        <w:rPr>
          <w:rFonts w:ascii="Times New Roman" w:hAnsi="Times New Roman" w:cs="Times New Roman"/>
          <w:sz w:val="28"/>
          <w:szCs w:val="28"/>
          <w:lang w:val="kk-KZ"/>
        </w:rPr>
        <w:t xml:space="preserve">БҰҰ-ның Трансұлттық ұйымдасқан қылмысқа қарсы конвенциясының 2-бабының «а» тармағы ҰҚТ-ны белгілі бір уақыт бойы өмір сүретін және қаржылық немесе өзге де материалдық пайда алу үшін ауыр қылмыстар жасау мақсатында бірлесіп әрекет ететін құрылымданған топ ретінде айқындайды. Күш қолдану мен </w:t>
      </w:r>
      <w:r w:rsidRPr="00960E87">
        <w:rPr>
          <w:rFonts w:ascii="Times New Roman" w:hAnsi="Times New Roman" w:cs="Times New Roman"/>
          <w:sz w:val="28"/>
          <w:szCs w:val="28"/>
          <w:lang w:val="kk-KZ"/>
        </w:rPr>
        <w:lastRenderedPageBreak/>
        <w:t>қару ҰҚТ-ның міндетті белгілері ретінде аталмаған, бұл ҰҚТ-мен байланысты барлық қылмыстарды, оның ішінде есірткі трафигін, ақшаны жылыстатуды, киберқылмысты, алаяқтық пен сыбайлас жемқорлықты, оларда қарулы қорғау және өзге де күш қолдану белгілері болмаса да, қамтуға мүмкіндік береді. Осы Конвенцияның 5-бабы 1-тармағында материалдық пайда үшін ауыр қылмыс жасау туралы сөз байласу оған ҰҚТ-ның қатыстылығынан «немесе» жалғаулығы арқылы арнайы ажыратылған, ал осы баптың 3-тармағында мемлекеттердің заңнамасы «ҰҚТ қатысуымен жасалатын барлық қылмыстарды ауыр қылмыстар қатарына» жатқызуға тиіс екені белгіленеді. Өзге жағдайда, ішкі заңнама «сөз байласуды іске асыру жөніндегі іс-әрекетті нақты жасауды» көздесе, Конвенцияға қатысушы мемлекеттер бұл туралы БҰҰ Бас хатшысына хабарлауға тиіс.</w:t>
      </w:r>
    </w:p>
    <w:p w14:paraId="1D061CC4" w14:textId="5B5F8108" w:rsidR="00376325" w:rsidRPr="00960E87" w:rsidRDefault="00C66FC7" w:rsidP="00282ED9">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 xml:space="preserve">Осылайша, КҚҚУ ұстанымына сәйкес күш қолданудың міндетті белгісінің болмауы ұлттық заңнамаға ҰҚТ-ның мәнін, мақсатын, тәсілдері мен мүмкіндіктерін нақтылауға тыйым салуды білдірмейді. КҚҚУ ұсынған анықтама Конвенцияның негізгі элементтерін – материалдық пайда алу мақсаты бар </w:t>
      </w:r>
      <w:proofErr w:type="spellStart"/>
      <w:r w:rsidRPr="00960E87">
        <w:rPr>
          <w:rFonts w:ascii="Times New Roman" w:hAnsi="Times New Roman" w:cs="Times New Roman"/>
          <w:sz w:val="28"/>
          <w:szCs w:val="28"/>
          <w:lang w:val="kk-KZ"/>
        </w:rPr>
        <w:t>құрылымданған</w:t>
      </w:r>
      <w:proofErr w:type="spellEnd"/>
      <w:r w:rsidRPr="00960E87">
        <w:rPr>
          <w:rFonts w:ascii="Times New Roman" w:hAnsi="Times New Roman" w:cs="Times New Roman"/>
          <w:sz w:val="28"/>
          <w:szCs w:val="28"/>
          <w:lang w:val="kk-KZ"/>
        </w:rPr>
        <w:t xml:space="preserve"> қылмыстық бірлестікті сақтайды және қарулануды жалпыға міндетті шарт ретінде талап етпейді. ҰҚТ құрамындағы күш қолданусыз топтық қылмыстар үшін арнайы қылмыстық жауаптылық та, ҰҚТ құрамынан тыс сол қылмыстар үшін жалпы қылмыстық жауаптылық та жойылмайды. Сондықтан КҚҚУ осы Конвенцияның 5 және 34-баптарына сүйене отырып, оған қандай да бір қайшылықты немесе халықаралық міндеттемелерді орындамау тәуекелін көрмейді.</w:t>
      </w:r>
    </w:p>
    <w:p w14:paraId="0E8A3D69" w14:textId="77777777" w:rsidR="007917E1" w:rsidRPr="00960E87" w:rsidRDefault="007917E1" w:rsidP="00282ED9">
      <w:pPr>
        <w:spacing w:after="0" w:line="240" w:lineRule="auto"/>
        <w:ind w:firstLine="709"/>
        <w:jc w:val="both"/>
        <w:rPr>
          <w:rFonts w:ascii="Times New Roman" w:hAnsi="Times New Roman" w:cs="Times New Roman"/>
          <w:sz w:val="28"/>
          <w:szCs w:val="28"/>
          <w:highlight w:val="yellow"/>
          <w:lang w:val="kk-KZ"/>
        </w:rPr>
      </w:pPr>
    </w:p>
    <w:p w14:paraId="68628D14" w14:textId="77777777" w:rsidR="00376325" w:rsidRPr="00AB4CA4" w:rsidRDefault="0025212B" w:rsidP="00282ED9">
      <w:pPr>
        <w:keepNext/>
        <w:spacing w:after="0" w:line="240" w:lineRule="auto"/>
        <w:jc w:val="both"/>
        <w:rPr>
          <w:rFonts w:ascii="Times New Roman" w:hAnsi="Times New Roman" w:cs="Times New Roman"/>
          <w:b/>
          <w:bCs/>
          <w:i/>
          <w:iCs/>
          <w:sz w:val="28"/>
          <w:szCs w:val="28"/>
          <w:u w:val="single"/>
          <w:lang w:val="kk-KZ"/>
        </w:rPr>
      </w:pPr>
      <w:r w:rsidRPr="00AB4CA4">
        <w:rPr>
          <w:rFonts w:ascii="Times New Roman" w:hAnsi="Times New Roman" w:cs="Times New Roman"/>
          <w:b/>
          <w:bCs/>
          <w:i/>
          <w:iCs/>
          <w:sz w:val="28"/>
          <w:szCs w:val="28"/>
          <w:u w:val="single"/>
          <w:lang w:val="kk-KZ"/>
        </w:rPr>
        <w:t>Қолданыстағы конструкцияның салдары</w:t>
      </w:r>
    </w:p>
    <w:p w14:paraId="27CB315A" w14:textId="77777777" w:rsidR="00364DAD" w:rsidRPr="00960E87" w:rsidRDefault="00364DAD" w:rsidP="00364DAD">
      <w:pPr>
        <w:spacing w:after="0" w:line="240" w:lineRule="auto"/>
        <w:ind w:firstLine="720"/>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Мемлекеттік органдардың ұстанымы бойынша ҰҚТ қарапайым қылмысқа қатысудан тұрақтылық, топтасқандық, құрылымдылық, ұйымдастырушының болуы, рөлдерді бөлу, жоспарлау және қылмыстық мақсат белгілері бойынша ажыратылып отыр, ал туындайтын қиындықтарды құқық қолданушы нақты істің мән-жайларын ескере отырып шеше алады.</w:t>
      </w:r>
    </w:p>
    <w:p w14:paraId="3931118D" w14:textId="77777777" w:rsidR="00364DAD" w:rsidRPr="00960E87" w:rsidRDefault="00364DAD" w:rsidP="00364DAD">
      <w:pPr>
        <w:spacing w:after="0" w:line="240" w:lineRule="auto"/>
        <w:ind w:firstLine="720"/>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Алайда аталған белгілер шамадан тыс жалпы және бағалау сипатында: тұрақтылық, құрылым, басшылық және функцияларды бөлу тіпті заңды ұйымдарға да тән. ҚК-нің 3-бабының 24) тармағы қылмыстық топтардың түрлерін ғана тізбектейді, ал 36) тармақ ұйымдасқан топты бір немесе бірнеше құқық бұзушылық жасау үшін алдын ала біріккен адамдардың тұрақты тобы ретінде айқындайды. Бұл нормаларда ҰҚТ-ны қарапайым қылмысқа қатысушылар тобынан сенімді түрде ажырататын белгі жоқ. ҚК-нің 262-бабы бойынша дербес жауаптылық үшін мұндай ажырату жалпы қылмыстық қылмысқа қатысудың техникалық ұйымдасу деңгейіне байланысты нақты іс бойынша уәкілетті адамның бағалауына ғана тәуелді болмай, жүйелі ұйымдасқан қылмыстың ерекше белгілерімен мазмұндық тұрғыдан байланысты «ұйымдасқан қылмыстық топ» ұғымы түрінде заңда бекітілуге тиіс.</w:t>
      </w:r>
    </w:p>
    <w:p w14:paraId="2A7B2F7B" w14:textId="77777777" w:rsidR="00364DAD" w:rsidRPr="00960E87" w:rsidRDefault="00364DAD" w:rsidP="00364DAD">
      <w:pPr>
        <w:spacing w:after="0" w:line="240" w:lineRule="auto"/>
        <w:ind w:firstLine="720"/>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Проблема ҚР ҚК 3-бабының 36) тармағында бекітілген «ұйымдасқан топ» ұғымының іс жүзінде техникалық термин болуында. Қолданыстағы редакцияда ол жүйелі ұйымдасқан қылмыс институтына, яғни қылмыстық, көлеңкелі немесе өзге де кәсіпкерлік қызметті құқыққа қайшы бақылауға байланыстырылмай, кез келген қылмыстық құқық бұзушылық жасау үшін біріккен адамдардың жай ғана тұрақты тобын қамтиды.</w:t>
      </w:r>
    </w:p>
    <w:p w14:paraId="52D952AE" w14:textId="77777777" w:rsidR="00364DAD" w:rsidRPr="00960E87" w:rsidRDefault="00364DAD" w:rsidP="00364DAD">
      <w:pPr>
        <w:spacing w:after="0" w:line="240" w:lineRule="auto"/>
        <w:ind w:firstLine="720"/>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lastRenderedPageBreak/>
        <w:t>Сонымен бірге ҚР ҚК 3-бабының 24) тармағында көзделген «қылмыстық топ» терминінің өзіндік мазмұндық анықтамасы жоқ, дегенмен ол азаматтар мен ұйымдарға бейресми деструктивті ықпал ететін аса қауіпті қылмыстық топ ретіндегі қылмыстық бірлестікті білдіруге тиіс. Қолданыстағы анықтамада «қылмыстық топтың» жекелеген түрлері ғана тізбектелген. Олардың қатарында тым кең анықтамасы тектік «қылмыстық топ» ұғымымен мағыналық жағынан сәйкес келетін «ұйымдасқан топ» та, «ұйымдасқан топтың» қаруланған түрі ретіндегі банда да көрсетілген.</w:t>
      </w:r>
    </w:p>
    <w:p w14:paraId="7645C49C" w14:textId="77777777" w:rsidR="00364DAD" w:rsidRPr="00960E87" w:rsidRDefault="00364DAD" w:rsidP="00364DAD">
      <w:pPr>
        <w:spacing w:after="0" w:line="240" w:lineRule="auto"/>
        <w:ind w:firstLine="720"/>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Формальды логика және заң техникасы тұрғысынан мұндай ұғымдар иерархиясы мүлдем қайшылықты, өйткені онда тектік және түрлік ұғымдар араласады. «Қылмыстық топ» өзінің түрлері шектеулі тізбектелуіне байланысты көлемі жағынан «ұйымдасқан топқа» тең немесе одан да тар болып шығады. Сондықтан нақты «қылмыстық топ» термині абстрактілі «ұйымдасқан топ» ұғымын өзінің бір түрі ретінде қамти алмайды. Бұдан басқа, банда да «қылмыстық топ» түрлерінің тізбесінде «ұйымдасқан топпен» бір деңгейде аталмауға тиіс, өйткені заңнамалық анықтамасы бойынша банда – «ұйымдасқан топтың» қаруланған түрі ғана.</w:t>
      </w:r>
    </w:p>
    <w:p w14:paraId="6D9487FC" w14:textId="77777777" w:rsidR="00364DAD" w:rsidRPr="00960E87" w:rsidRDefault="00364DAD" w:rsidP="00364DAD">
      <w:pPr>
        <w:spacing w:after="0" w:line="240" w:lineRule="auto"/>
        <w:ind w:firstLine="720"/>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Сондықтан ҚР ҚК-де қылмысқа қатысу нысандары бойынша қарапайым қылмыстық адамдар топтары, оның ішінде алдын ала сөз байласқан топтар мен қылмыстық бірлестіктер, соның ішінде ұйымдасқан қылмыстық топтар арасында нақты шекара жоқ. Қылмыстың «адамдар тобында» жасалғаны айтылғанда логикалық тұрғыдан жалпы қарапайым қылмыстық топ меңзеледі, бірақ практикада уәкілетті органдардың дискрециясына байланысты ол кейін ҚР ҚК 3-бабының 24) тармағындағы «қылмыстық топпен» теңестіріледі, ал оның бірінші және негізгі түрі – «ұйымдасқан топ».</w:t>
      </w:r>
    </w:p>
    <w:p w14:paraId="7631BD5D" w14:textId="77777777" w:rsidR="00364DAD" w:rsidRPr="00960E87" w:rsidRDefault="00364DAD" w:rsidP="00364DAD">
      <w:pPr>
        <w:spacing w:after="0" w:line="240" w:lineRule="auto"/>
        <w:ind w:firstLine="720"/>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Осылайша қылмыскерлердің кез келген «адамдар тобы» қылмыстық және ұйымдасқан топ ұғымдарының белгісіздігі салдарынан «ұйымдасқан қылмыстық топқа» (ҰҚТ) айналады, дегенмен қолданыстағы заңнама «адамдар тобын» ҰҚТ-ға автоматты түрде теңестіруді көздемейді. ҚК-нің 31-бабының 1–3-бөліктері адамдар тобын, алдын ала сөз байласқан адамдар тобын және нысандарының қатарына ұйымдасқан топ кіретін қылмыстық топты тікелей ажыратады, ал Жоғарғы Соттың 2001 жылғы 21 маусымдағы №2 нормативтік қаулысының 11-тармағы (қатысумен жасалған құқық бұзушылықтар туралы) алдын ала сөз байласқан адамдар тобының белгілі бір уақыт ішінде бірнеше қылмыс жасауының өзі қылмыстық топ деп тану үшін жеткілікті негіз болмайтынын белгілейді.</w:t>
      </w:r>
    </w:p>
    <w:p w14:paraId="6D3A8B7F" w14:textId="77777777" w:rsidR="00AE2D79" w:rsidRPr="00960E87" w:rsidRDefault="00603BF4" w:rsidP="00AE2D79">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КҚҚУ пікірінше, қарапайым қылмысқа қатысуды аса қауіпті қылмыстық бірлестіктермен және ұйымдасқан қылмыспен «қылмыстық топ» техникалық термині арқылы осылай араластыру мынадай коллизияларды туғызады:</w:t>
      </w:r>
    </w:p>
    <w:p w14:paraId="7A068AEF" w14:textId="77777777" w:rsidR="00376325" w:rsidRPr="00960E87" w:rsidRDefault="00AE2D79" w:rsidP="00AE2D79">
      <w:pPr>
        <w:spacing w:after="0" w:line="240" w:lineRule="auto"/>
        <w:ind w:firstLine="709"/>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 Шамадан тыс саралау. Террористік топ қылмыстық топтың дербес түрі болып табылады және арнайы бап бойынша жазаланады, бірақ оның террористік акт жасауы қосымша түрде «қылмыстық топ құрамында» жасалған деген белгі алады.</w:t>
      </w:r>
    </w:p>
    <w:p w14:paraId="680CE024" w14:textId="77777777" w:rsidR="00376325" w:rsidRPr="00960E87" w:rsidRDefault="00AE2D79" w:rsidP="003E4E91">
      <w:pPr>
        <w:spacing w:after="0" w:line="240" w:lineRule="auto"/>
        <w:ind w:firstLine="709"/>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 Жауаптылықты мөлшерлес емес күшейту. Адамдар тобында пара алу немесе мүлікті иемдену қатысушылардың ҰҚТ-мен байланысы болмаса да, қылмыстық топ жасаған қылмыс ретінде саралануы мүмкін. Осылайша, сөз байласқан адамдардың қарапайым қылмыстық тобы ұйымдасқан қылмыспен теңестіріледі.</w:t>
      </w:r>
    </w:p>
    <w:p w14:paraId="50FFC5E1" w14:textId="77777777" w:rsidR="00376325" w:rsidRPr="00960E87" w:rsidRDefault="00AE2D79" w:rsidP="003E4E91">
      <w:pPr>
        <w:spacing w:after="0" w:line="240" w:lineRule="auto"/>
        <w:ind w:firstLine="709"/>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lastRenderedPageBreak/>
        <w:t>- Қылмыстың әртүрлі түрлері арасындағы шекараның шайылуы. Тұрақтылық, иерархия және рөлдерді бөлу сияқты тым жалпы белгілер бойынша қалта ұрыларының тобы, есірткі картелі және экстремистік ұяшық бір ҰҚТ анықтамасына түсіп кетуі мүмкін, дегенмен олардың мақсаттары, қоғамдық қауіптілігі, әрекет ету және оларға қарсы іс-қимыл әдістері әртүрлі.</w:t>
      </w:r>
    </w:p>
    <w:p w14:paraId="7F572BCA" w14:textId="77777777" w:rsidR="00376325" w:rsidRPr="00960E87" w:rsidRDefault="00EB6259" w:rsidP="00282ED9">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Жүйелі ұйымдасқан қылмысқа қарсы қаржылық барлау мен активтерді тәркілеу, экстремизмге қарсы идеологиялық іс-қимыл, ал жалпы қылмысқа қарсы қылмысты топ болып жасау тәсілін ескеретін стандартты тергеу жұмысы қажет. Қарапайым топтық қылмыс үшін техникалық ұйымдасу дәрежесі нақты қылмыстың саралаушы немесе ауырлататын белгісі ретінде ескерілуге тиіс, бірақ өздігінен ҚК-нің 262-бабы бойынша айып тағуға әкеп соқпауға тиіс.</w:t>
      </w:r>
    </w:p>
    <w:p w14:paraId="4E37E988" w14:textId="77777777" w:rsidR="007917E1" w:rsidRPr="00960E87" w:rsidRDefault="007917E1" w:rsidP="00282ED9">
      <w:pPr>
        <w:spacing w:after="0" w:line="240" w:lineRule="auto"/>
        <w:ind w:firstLine="709"/>
        <w:jc w:val="both"/>
        <w:rPr>
          <w:rFonts w:ascii="Times New Roman" w:hAnsi="Times New Roman" w:cs="Times New Roman"/>
          <w:sz w:val="28"/>
          <w:szCs w:val="28"/>
          <w:highlight w:val="yellow"/>
          <w:lang w:val="kk-KZ"/>
        </w:rPr>
      </w:pPr>
    </w:p>
    <w:p w14:paraId="5206D7B4" w14:textId="77777777" w:rsidR="00376325" w:rsidRPr="00AB4CA4" w:rsidRDefault="0025212B" w:rsidP="00282ED9">
      <w:pPr>
        <w:keepNext/>
        <w:spacing w:after="0" w:line="240" w:lineRule="auto"/>
        <w:jc w:val="both"/>
        <w:rPr>
          <w:rFonts w:ascii="Times New Roman" w:hAnsi="Times New Roman" w:cs="Times New Roman"/>
          <w:b/>
          <w:bCs/>
          <w:i/>
          <w:iCs/>
          <w:sz w:val="28"/>
          <w:szCs w:val="28"/>
          <w:u w:val="single"/>
          <w:lang w:val="kk-KZ"/>
        </w:rPr>
      </w:pPr>
      <w:r w:rsidRPr="00AB4CA4">
        <w:rPr>
          <w:rFonts w:ascii="Times New Roman" w:hAnsi="Times New Roman" w:cs="Times New Roman"/>
          <w:b/>
          <w:bCs/>
          <w:i/>
          <w:iCs/>
          <w:sz w:val="28"/>
          <w:szCs w:val="28"/>
          <w:u w:val="single"/>
          <w:lang w:val="kk-KZ"/>
        </w:rPr>
        <w:t>КҚҚУ ұстанымын негіздеу үшін келтірілген шетелдік тәсілдер</w:t>
      </w:r>
    </w:p>
    <w:p w14:paraId="6B8DF14D" w14:textId="77777777" w:rsidR="006F3198" w:rsidRPr="00960E87" w:rsidRDefault="006F3198" w:rsidP="006F3198">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Германияның қылмыстық құқығында топты ұйымдасқан қылмыс туралы бап бойынша жауаптылыққа тарту үшін прокуратура адамдардың қылмысты бірге жасағанын (қылмысқа қатысуды) ғана емес, олардың қылмыстық бірлестігінің «жеке тұлғадан жоғары сипаты», өзіндік экономикалық мүдделері бар екенін және тұтастай құқықтық тәртіпке қауіп төндіретінін дәлелдеуге міндетті.</w:t>
      </w:r>
    </w:p>
    <w:p w14:paraId="3F6EF9CE" w14:textId="77777777" w:rsidR="00AE2D79" w:rsidRPr="00960E87" w:rsidRDefault="00EB6259" w:rsidP="00AE2D79">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Италия заң шығарушылары 1982 жылы Қылмыстық кодекске 416-bis арнайы бабын (Мафиялық үлгідегі қауымдастық) енгізіп, абстрактілі «ұйымдасқандықтан» бас тартып, мафияның әлеуметтік-экономикалық әдістерін заңда бекітті. Егер топ қатысушылары мынадай мақсаттарға жету үшін «қауымдастықтың өзіне тән қорқыту күшін» (forza di intimidazione) және соның салдарынан туындайтын «бағыну мен омертаны – өзара үнсіздік кепілдігін» (assoggettamento e omertà) пайдаланса, топ мафиялық деп танылады:</w:t>
      </w:r>
    </w:p>
    <w:p w14:paraId="1F721DCB" w14:textId="77777777" w:rsidR="00AE2D79" w:rsidRPr="00960E87" w:rsidRDefault="00AE2D79" w:rsidP="00AE2D79">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 Коммерциялық кәсіпорындарды, концессияларды, лицензияларды және мемлекеттік тапсырыстарды (тендерлерді) құқыққа қайшы бақылау («басқаруды басып алу»);</w:t>
      </w:r>
    </w:p>
    <w:p w14:paraId="77EDB2EF" w14:textId="77777777" w:rsidR="00AE2D79" w:rsidRPr="00960E87" w:rsidRDefault="00AE2D79" w:rsidP="00AE2D79">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 Негізсіз материалдық пайда алу (өзі немесе үшінші тұлғалар үшін заңсыз артықшылықтар алу);</w:t>
      </w:r>
    </w:p>
    <w:p w14:paraId="74F671E2" w14:textId="77777777" w:rsidR="006F3198" w:rsidRPr="00960E87" w:rsidRDefault="00AE2D79" w:rsidP="00AE2D79">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 Саяси ықпал: дауыс беру бостандығына кедергі келтіру немесе оны шектеу, «өз» кандидаттарына дауыс беруді қамтамасыз ету.</w:t>
      </w:r>
    </w:p>
    <w:p w14:paraId="2D7BDD12" w14:textId="77777777" w:rsidR="00EB6259" w:rsidRPr="00960E87" w:rsidRDefault="006F3198" w:rsidP="006F3198">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Қылмысқа қатысудағы «ұйымдасқандық» термині техникалық ұғымнан жүйелі ұғымға, яғни ұйымдасқан қылмысты білдіретін ұғымға айналғандықтан, Италия сот төрелігіне мафияның қарулануы мен күш қолдануын енді дәлелдеудің қажеті болмады.</w:t>
      </w:r>
    </w:p>
    <w:p w14:paraId="03DCB9A9" w14:textId="77777777" w:rsidR="006F3198" w:rsidRPr="00960E87" w:rsidRDefault="006F3198" w:rsidP="006F3198">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Егер қылмыстық бірлестік қандай да бір саланы немесе аумақты бақыласа және барлық жергілікті кәсіпкерлер оған үлес берсе немесе мәжбүрлеу күшін ашық қорқытусыз тендерлерге қатысудан бас тартса, ол заң жүзінде мафия деп танылады, өйткені қорқыту күші мұндай қылмыстық бірлестіктің материалдық емес активі деп танылады. Оның кез келген мүшесінің бизнесті, тендерлерді немесе сайлауды бақылау үшін «мафиялық одақтың үрей туғызатын күшін» пайдалануының өзі аяқталған қылмыс болып табылады.</w:t>
      </w:r>
    </w:p>
    <w:p w14:paraId="45CB2BC3" w14:textId="77777777" w:rsidR="006F3198" w:rsidRPr="00960E87" w:rsidRDefault="003E4E91" w:rsidP="006F3198">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Осы арқылы Италия құқығы банда түріндегі ұсақ тонаушылар мен идеологиялық радикалдарды («Қызыл бригадалар», террористер және өзге де экстремистер) ұйымдасқан қылмыстан бірден ажыратты.</w:t>
      </w:r>
    </w:p>
    <w:p w14:paraId="1E5AA77E" w14:textId="77777777" w:rsidR="006F3198" w:rsidRPr="00960E87" w:rsidRDefault="006F3198" w:rsidP="006F3198">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lastRenderedPageBreak/>
        <w:t>АҚШ-та ҰҚТ-ға қарсы негізгі құрал – ұйымдасқан қылмысқа қарсы 1970 жылғы әйгілі федералдық RICO заңы (Racketeer Influenced and Corrupt Organizations Act), сөзбе-сөз «Рэкетирлер ықпалындағы және сыбайлас жемқорлыққа ұшыраған ұйымдар туралы заң» деп аударылады. Яғни ұйымдасқан қылмыс ұйымдарға ықпал ететін рэкет пен сыбайлас жемқорлықпен тікелей байланыстырылған. Осылайша, АҚШ заңнамасы ұйымдасқан қылмыс құрылымдарына қатысты «топ» терминінен мүлдем бас тартып, оларды қылмыстық бірлестіктер ретінде қарастырады.</w:t>
      </w:r>
    </w:p>
    <w:p w14:paraId="16D84379" w14:textId="77777777" w:rsidR="006F3198" w:rsidRPr="00960E87" w:rsidRDefault="006F3198" w:rsidP="006F3198">
      <w:pPr>
        <w:spacing w:after="0" w:line="240" w:lineRule="auto"/>
        <w:ind w:firstLine="708"/>
        <w:jc w:val="both"/>
        <w:rPr>
          <w:rFonts w:ascii="Times New Roman" w:hAnsi="Times New Roman" w:cs="Times New Roman"/>
          <w:sz w:val="28"/>
          <w:szCs w:val="28"/>
          <w:highlight w:val="yellow"/>
          <w:lang w:val="kk-KZ"/>
        </w:rPr>
      </w:pPr>
      <w:r w:rsidRPr="00960E87">
        <w:rPr>
          <w:rFonts w:ascii="Times New Roman" w:hAnsi="Times New Roman" w:cs="Times New Roman"/>
          <w:sz w:val="28"/>
          <w:szCs w:val="28"/>
          <w:lang w:val="kk-KZ"/>
        </w:rPr>
        <w:t>RICO заңы бойынша ҰҚТ-ның бар екенін дәлелдеу үшін айыптау тарапы екі факторды дәлелдеуге тиіс: 1) бастапқыдан қылмыстық бизнеске қатысты ортақ қылмыстық мақсатпен біріккен жеке тұлғалар («мафия») және сол бизнесте пайдаланылатын заңды заңды тұлғалар (кәсіподақтар, корпорациялар) түріндегі «Криминалдық кәсіпорынның» (Criminal Enterprise) болуы; сондай-ақ 2) 10 жыл ішінде арнайы тізбедегі кемінде екі ауыр қылмысты жасау түріндегі рэкет үлгісі (Pattern of Racketeering) (жүйелі қорқытып алу, кісі өлтіру, есірткі трафигі және т.б.).</w:t>
      </w:r>
    </w:p>
    <w:p w14:paraId="01A1435D" w14:textId="77777777" w:rsidR="006F3198" w:rsidRPr="00960E87" w:rsidRDefault="006F3198" w:rsidP="006F3198">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Қылмыстық бизнесті бақылайтын қылмыстық бірлестік тұжырымдамасының арқасында ҰҚТ немесе қылмыстық ұйым (мафия) көшбасшысы RICO заңы бойынша сол қылмыстарды жасаған криминалдық кәсіпорынды қылмыстық бірлестік арқылы басқарғаны үшін ғана 20 жылға немесе өмір бойына бас бостандығынан айырылуы мүмкін. Прокурорға басшының жеке өзі қару ұстағанын немесе нақты орындаушыға рэкетпен айналысу туралы бұйрық бергенін дәлелдеудің қажеті жоқ.</w:t>
      </w:r>
    </w:p>
    <w:p w14:paraId="22A2086D" w14:textId="77777777" w:rsidR="003E4E91" w:rsidRPr="00960E87" w:rsidRDefault="00A21A9F" w:rsidP="003E4E91">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Рэкет кәсіпкерлерден ақша немесе өзге де материалдық игіліктерді жүйелі түрде қорқытып алу ретінде күш қолданамын деп қорқыту, мүлікті жою және өзге де бопсалау арқылы жүзеге асырылады. Оның орнына рэкетирлер «қалқан» деп аталатын мәжбүрлі қамқорлықты – бизнесті басқа ҰҚТ-лардан және мемлекеттік органдардан қорғауды ұсынады. Яғни рэкет ұйымдасқан қылмысқа тікелей қатысты. Тарихи және экономикалық тұрғыдан рэкет қарулы тонаушылар топтарының (бандалардың) мынадай жүйе құраушы белгілері бар жүйелі ұйымдасқан қылмысқа айналуының негізі болып табылады:</w:t>
      </w:r>
    </w:p>
    <w:p w14:paraId="3D29F592" w14:textId="77777777" w:rsidR="003E4E91" w:rsidRPr="00960E87" w:rsidRDefault="003E4E91" w:rsidP="003E4E91">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 xml:space="preserve">1. Қарапайым бандалар мен тонаушылар шабуылдан кейін жасырынады, ал рэкетирлік қылмыстық бірлестік паразиттік криминалдық кәсіпорын ретінде әрекет етеді. Ұйымдасқан қылмыс өзі бақылайтын аумақта жәбірленушілердің бизнесін жоймайды, оларға «қылмыстық салық» салады, бұл жергілікті кәсіпкерлерге қатысты бейресми соттың квазимемлекеттік функцияларын атқарудан тұрақты табыс әкеледі. Дәл осылай бір жолғы қылмыстардан </w:t>
      </w:r>
      <w:r w:rsidRPr="00AB4CA4">
        <w:rPr>
          <w:rFonts w:ascii="Times New Roman" w:hAnsi="Times New Roman" w:cs="Times New Roman"/>
          <w:b/>
          <w:bCs/>
          <w:sz w:val="28"/>
          <w:szCs w:val="28"/>
          <w:lang w:val="kk-KZ"/>
        </w:rPr>
        <w:t>институционалды ұйымдасқан</w:t>
      </w:r>
      <w:r w:rsidRPr="00960E87">
        <w:rPr>
          <w:rFonts w:ascii="Times New Roman" w:hAnsi="Times New Roman" w:cs="Times New Roman"/>
          <w:sz w:val="28"/>
          <w:szCs w:val="28"/>
          <w:lang w:val="kk-KZ"/>
        </w:rPr>
        <w:t xml:space="preserve"> қылмыстық бизнеске көшу жүреді.</w:t>
      </w:r>
    </w:p>
    <w:p w14:paraId="0DBEBB52" w14:textId="77777777" w:rsidR="003E4E91" w:rsidRPr="00960E87" w:rsidRDefault="003E4E91" w:rsidP="003E4E91">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 xml:space="preserve">2. Тиісінше, рэкет нақты салалық нарықтар мен географиялық аудандарды осындай құқыққа қайшы және монополиялық бақылау үшін міндетті түрде нақты </w:t>
      </w:r>
      <w:r w:rsidRPr="00AB4CA4">
        <w:rPr>
          <w:rFonts w:ascii="Times New Roman" w:hAnsi="Times New Roman" w:cs="Times New Roman"/>
          <w:b/>
          <w:bCs/>
          <w:sz w:val="28"/>
          <w:szCs w:val="28"/>
          <w:lang w:val="kk-KZ"/>
        </w:rPr>
        <w:t>аумақтық шекаралар</w:t>
      </w:r>
      <w:r w:rsidRPr="00960E87">
        <w:rPr>
          <w:rFonts w:ascii="Times New Roman" w:hAnsi="Times New Roman" w:cs="Times New Roman"/>
          <w:sz w:val="28"/>
          <w:szCs w:val="28"/>
          <w:lang w:val="kk-KZ"/>
        </w:rPr>
        <w:t xml:space="preserve"> қалыптастырады.</w:t>
      </w:r>
    </w:p>
    <w:p w14:paraId="6924E957" w14:textId="77777777" w:rsidR="003E4E91" w:rsidRPr="00960E87" w:rsidRDefault="003E4E91" w:rsidP="003E4E91">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 xml:space="preserve">3. Бұл өз кезегінде ұйымдасқан қылмыстың </w:t>
      </w:r>
      <w:r w:rsidRPr="00AB4CA4">
        <w:rPr>
          <w:rFonts w:ascii="Times New Roman" w:hAnsi="Times New Roman" w:cs="Times New Roman"/>
          <w:b/>
          <w:bCs/>
          <w:sz w:val="28"/>
          <w:szCs w:val="28"/>
          <w:lang w:val="kk-KZ"/>
        </w:rPr>
        <w:t>мемлекеттік қызметшілерді сыбайлас жемқорлыққа тарту және мемлекеттік органдарға ену</w:t>
      </w:r>
      <w:r w:rsidRPr="00960E87">
        <w:rPr>
          <w:rFonts w:ascii="Times New Roman" w:hAnsi="Times New Roman" w:cs="Times New Roman"/>
          <w:sz w:val="28"/>
          <w:szCs w:val="28"/>
          <w:lang w:val="kk-KZ"/>
        </w:rPr>
        <w:t xml:space="preserve"> арқылы мемлекеттен қорғану қажеттілігін туғызады. Бір аумақта жылдар бойы жүйелі түрде қорқытып алу кезінде ұйымдасқан қылмыстың қылмыстық бірлестіктері полициядан жай ғана жасырына алмайды. Оларға құқық қорғау, сот және өзге де мемлекеттік органдардың жергілікті басшыларын параға сатып алу, сондай-ақ сол органдарға өздері ену (инфильтрация) өмірлік маңызды.</w:t>
      </w:r>
    </w:p>
    <w:p w14:paraId="4818A36B" w14:textId="77777777" w:rsidR="00722A7F" w:rsidRPr="00960E87" w:rsidRDefault="003E4E91" w:rsidP="003E4E91">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lastRenderedPageBreak/>
        <w:t xml:space="preserve">4. Аумақтарды басып алып және мемлекеттік аппараттың қолдауына ие бола отырып, ҰҚТ рэкеттен түсетін орасан қолма-қол ақшасы бар кең тармақталған мафиялық үлгідегі қылмыстық ұйымдарға айналады, бұл ұйымдасқан қылмысты заңсыз кірістерді заңды кірістерге айналдыру үшін әбден заңды кәсіпорындарды басып алу немесе ашу арқылы </w:t>
      </w:r>
      <w:r w:rsidRPr="00AB4CA4">
        <w:rPr>
          <w:rFonts w:ascii="Times New Roman" w:hAnsi="Times New Roman" w:cs="Times New Roman"/>
          <w:b/>
          <w:bCs/>
          <w:sz w:val="28"/>
          <w:szCs w:val="28"/>
          <w:lang w:val="kk-KZ"/>
        </w:rPr>
        <w:t>оларды заңдастыруға («жылыстатуға»)</w:t>
      </w:r>
      <w:r w:rsidRPr="00960E87">
        <w:rPr>
          <w:rFonts w:ascii="Times New Roman" w:hAnsi="Times New Roman" w:cs="Times New Roman"/>
          <w:sz w:val="28"/>
          <w:szCs w:val="28"/>
          <w:lang w:val="kk-KZ"/>
        </w:rPr>
        <w:t xml:space="preserve"> мәжбүр етеді. Осылай ұйымдасқан қылмыс пен оның қылмыстық бизнесінің заңды экономикамен бірігу циклі аяқталады.</w:t>
      </w:r>
    </w:p>
    <w:p w14:paraId="74422087" w14:textId="77777777" w:rsidR="006F3198" w:rsidRPr="00960E87" w:rsidRDefault="006F3198" w:rsidP="00722A7F">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 xml:space="preserve">Осыған байланысты RICO заңы «рэкетпен байланысты қызмет» </w:t>
      </w:r>
      <w:r w:rsidRPr="00AB4CA4">
        <w:rPr>
          <w:rFonts w:ascii="Times New Roman" w:hAnsi="Times New Roman" w:cs="Times New Roman"/>
          <w:i/>
          <w:iCs/>
          <w:sz w:val="28"/>
          <w:szCs w:val="28"/>
          <w:lang w:val="kk-KZ"/>
        </w:rPr>
        <w:t xml:space="preserve">(racketeering activity) </w:t>
      </w:r>
      <w:r w:rsidRPr="00960E87">
        <w:rPr>
          <w:rFonts w:ascii="Times New Roman" w:hAnsi="Times New Roman" w:cs="Times New Roman"/>
          <w:sz w:val="28"/>
          <w:szCs w:val="28"/>
          <w:lang w:val="kk-KZ"/>
        </w:rPr>
        <w:t>ұғымын енгізді. АҚШ прокурорлары RICO заңын (рэкет туралы) бүгінде хакерлерге, кардерлерге және бопсалаушы вирустар операторларына сәтті бейімдеді. АҚШ соттары даркнет-форумдарды, Telegram-арналарды және хакерлік топтарды «криминалдық кәсіпорындарға» (Criminal Enterprise) теңестірді.</w:t>
      </w:r>
    </w:p>
    <w:p w14:paraId="27E6C106" w14:textId="77777777" w:rsidR="006F3198" w:rsidRPr="00960E87" w:rsidRDefault="00D27608" w:rsidP="00722A7F">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АҚШ-тың Давид Камезге қарсы ісінде Carder.su ұрланған кредиттік карталарды сататын орыс тілді форум болды, алайда АҚШ Әділет министрлігі форум қатысушыларын RICO заңы бойынша айыптады және сот форум инфрақұрылымды, сатушыларды верификациялауды және қағидаларды қамтамасыз етті деп қаулы етті. Демек, сайт – криминалдық кәсіпорын, ал карталар саудасы – рэкет үлгісі. Infraud Organization ісінде әртүрлі елдерден келген зиянды бағдарламаларды әзірлеушілер мен форум әкімшілері рэкет мақсатындағы сөз байласу (RICO Conspiracy) үшін RICO баптары бойынша сотталды. Ал 2025–2026 жылдардағы крипто-шабуылдар туралы істерде АҚШ федералдық соттары криптовалюта ұрлаумен, дерекқорларды бұзумен және криптоәмияндардың парольдерін алу үшін жәбірленушілердің үйлеріне физикалық шабуыл жасаумен айналысатын трансшекаралық топтарға қарсы RICO заңын белсенді қолдануда.</w:t>
      </w:r>
    </w:p>
    <w:p w14:paraId="5A87BEE5" w14:textId="77777777" w:rsidR="006F3198" w:rsidRPr="00960E87" w:rsidRDefault="006F3198" w:rsidP="006F3198">
      <w:pPr>
        <w:spacing w:after="0" w:line="240" w:lineRule="auto"/>
        <w:ind w:firstLine="708"/>
        <w:jc w:val="both"/>
        <w:rPr>
          <w:rFonts w:ascii="Times New Roman" w:hAnsi="Times New Roman" w:cs="Times New Roman"/>
          <w:sz w:val="28"/>
          <w:szCs w:val="28"/>
          <w:lang w:val="kk-KZ"/>
        </w:rPr>
      </w:pPr>
      <w:r w:rsidRPr="00960E87">
        <w:rPr>
          <w:rFonts w:ascii="Times New Roman" w:hAnsi="Times New Roman" w:cs="Times New Roman"/>
          <w:sz w:val="28"/>
          <w:szCs w:val="28"/>
          <w:lang w:val="kk-KZ"/>
        </w:rPr>
        <w:t>Хакерлікте және өзге кибералаяқтықта жеке таныстықтың болмауы ұйымдасқан қылмысты рэкет айыбынан құтқармайды. Прокурорға хакердің цифрлық платформаның қағидаларын білгенін және 10 жыл ішінде оның шеңберінде кемінде екі киберқылмысты ерікті түрде жасағанын дәлелдеу жеткілікті. Өзгенің әрекеттері үшін жауаптылық мынада: егер сіз бопсалаушылар форумында жай ғана модератор болсаңыз немесе оларға код жазсаңыз (вирустың өзін жәбірленушілерге жібермесеңіз де), RICO заңы бойынша рэкетирлік ұйым келтірген бүкіл залал үшін толық жауап бересіз.</w:t>
      </w:r>
    </w:p>
    <w:p w14:paraId="24B34E7B" w14:textId="77777777" w:rsidR="00D2317F" w:rsidRPr="00960E87" w:rsidRDefault="00D2317F" w:rsidP="00D2317F">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ЕО мен Ұлыбританияда қылмыстық топ қорқынышты немесе қаруланған болғандықтан емес, толыққанды бизнес деңгейінде заңсыз жолмен пайданы жүйелі түрде алу үшін ұйымдастырылғандықтан ҰҚТ деп танылады. Күш қолдану мен қару нақты орындаушыларға ауырлататын мән-жайлар ретінде есептеледі, бірақ ҰҚТ-ны белгілеу фактісінің өзі үшін олар екінші кезектегі мәнге ие. Батыс құқығы кез келген топтық қылмысты ҰҚТ-ға теңестірмейді.</w:t>
      </w:r>
    </w:p>
    <w:p w14:paraId="0DD67EC2" w14:textId="08A623A0" w:rsidR="00722A7F" w:rsidRPr="00960E87" w:rsidRDefault="00D2317F" w:rsidP="00AE2D79">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Батыста ҰҚТ-ның қарапайым қылмысқа қатысудан негізгі айырмашылықтары – құрылымдық автономияның, коммерциялық ниеттің және өмір сүру үздіксіздігінің болуы. ЕО, Ұлыбритания және АҚШ құқығында қарапайым қылмысқа қатысушылар «қарапайым сөз байласу» (</w:t>
      </w:r>
      <w:proofErr w:type="spellStart"/>
      <w:r w:rsidRPr="00960E87">
        <w:rPr>
          <w:rFonts w:ascii="Times New Roman" w:hAnsi="Times New Roman" w:cs="Times New Roman"/>
          <w:sz w:val="28"/>
          <w:szCs w:val="28"/>
          <w:lang w:val="kk-KZ"/>
        </w:rPr>
        <w:t>Joint</w:t>
      </w:r>
      <w:proofErr w:type="spellEnd"/>
      <w:r w:rsidRPr="00960E87">
        <w:rPr>
          <w:rFonts w:ascii="Times New Roman" w:hAnsi="Times New Roman" w:cs="Times New Roman"/>
          <w:sz w:val="28"/>
          <w:szCs w:val="28"/>
          <w:lang w:val="kk-KZ"/>
        </w:rPr>
        <w:t xml:space="preserve"> </w:t>
      </w:r>
      <w:proofErr w:type="spellStart"/>
      <w:r w:rsidRPr="00960E87">
        <w:rPr>
          <w:rFonts w:ascii="Times New Roman" w:hAnsi="Times New Roman" w:cs="Times New Roman"/>
          <w:sz w:val="28"/>
          <w:szCs w:val="28"/>
          <w:lang w:val="kk-KZ"/>
        </w:rPr>
        <w:t>Enterprise</w:t>
      </w:r>
      <w:proofErr w:type="spellEnd"/>
      <w:r w:rsidRPr="00960E87">
        <w:rPr>
          <w:rFonts w:ascii="Times New Roman" w:hAnsi="Times New Roman" w:cs="Times New Roman"/>
          <w:sz w:val="28"/>
          <w:szCs w:val="28"/>
          <w:lang w:val="kk-KZ"/>
        </w:rPr>
        <w:t>/</w:t>
      </w:r>
      <w:proofErr w:type="spellStart"/>
      <w:r w:rsidRPr="00960E87">
        <w:rPr>
          <w:rFonts w:ascii="Times New Roman" w:hAnsi="Times New Roman" w:cs="Times New Roman"/>
          <w:sz w:val="28"/>
          <w:szCs w:val="28"/>
          <w:lang w:val="kk-KZ"/>
        </w:rPr>
        <w:t>Conspiracy</w:t>
      </w:r>
      <w:proofErr w:type="spellEnd"/>
      <w:r w:rsidRPr="00960E87">
        <w:rPr>
          <w:rFonts w:ascii="Times New Roman" w:hAnsi="Times New Roman" w:cs="Times New Roman"/>
          <w:sz w:val="28"/>
          <w:szCs w:val="28"/>
          <w:lang w:val="kk-KZ"/>
        </w:rPr>
        <w:t xml:space="preserve">) шеңберінде, ал ҰҚТ «қылмыстық кәсіпорын» (Criminal Enterprise) шеңберінде әрекет етеді. Яғни жеке тұлғалардың қылмыстық бірлестігінің өзі криминалдық кәсіпорын болу үшін құрылады. Прокурор ҰҚТ туралы бапты (немесе RICO заңын) қолдана алуы үшін топтың «қылмыстың өзінен бөлек құрылымы» (Autonomous Structure), яғни жеке </w:t>
      </w:r>
      <w:r w:rsidRPr="00960E87">
        <w:rPr>
          <w:rFonts w:ascii="Times New Roman" w:hAnsi="Times New Roman" w:cs="Times New Roman"/>
          <w:sz w:val="28"/>
          <w:szCs w:val="28"/>
          <w:lang w:val="kk-KZ"/>
        </w:rPr>
        <w:lastRenderedPageBreak/>
        <w:t>тұлғалар қылмыстарды конвейер тәрізді жасауға мүмкіндік беретін инфрақұрылым құрғанын судьяға дәлелдеуге міндетті.</w:t>
      </w:r>
    </w:p>
    <w:p w14:paraId="78C9832F" w14:textId="77777777" w:rsidR="00772349" w:rsidRPr="00960E87" w:rsidRDefault="00722A7F" w:rsidP="00772349">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Осылайша, шетелдік заңнамалық тәжірибенің бұл мысалдары КҚҚУ ұстанымының дұрыстығын растайды: ұйымдасқан қылмыс (ҰҚТ, қылмыстық ұйым және т.б.) қарапайым қылмысқа қатысушылар тобынан да, бандадан да қылмыс жасау кезінде қаруды міндетті түрде қолдану фактісімен емес, ең алдымен сол қылмыстардан бөлек, қылмыстық, көлеңкелі және өзге де бизнес түрлерін құқыққа қайшы бақылаудан қаржылық және өзге де материалдық пайданы жүйелі түрде алу жөніндегі қылмыстық бизнес үшін ғана құрылған жеке тұлғалардың қылмыстық бірлестігінің болуымен ерекшеленеді.</w:t>
      </w:r>
    </w:p>
    <w:p w14:paraId="65BA9071" w14:textId="77777777" w:rsidR="00733B30" w:rsidRPr="00960E87" w:rsidRDefault="00733B30" w:rsidP="00772349">
      <w:pPr>
        <w:spacing w:after="0" w:line="240" w:lineRule="auto"/>
        <w:ind w:firstLine="709"/>
        <w:jc w:val="both"/>
        <w:rPr>
          <w:rFonts w:ascii="Times New Roman" w:eastAsia="Times New Roman" w:hAnsi="Times New Roman" w:cs="Times New Roman"/>
          <w:sz w:val="28"/>
          <w:szCs w:val="28"/>
          <w:highlight w:val="yellow"/>
          <w:lang w:val="kk-KZ"/>
        </w:rPr>
      </w:pPr>
    </w:p>
    <w:p w14:paraId="41442E52" w14:textId="77777777" w:rsidR="00376325" w:rsidRPr="00AB4CA4" w:rsidRDefault="0025212B" w:rsidP="00282ED9">
      <w:pPr>
        <w:keepNext/>
        <w:spacing w:after="0" w:line="240" w:lineRule="auto"/>
        <w:jc w:val="both"/>
        <w:rPr>
          <w:rFonts w:ascii="Times New Roman" w:hAnsi="Times New Roman" w:cs="Times New Roman"/>
          <w:b/>
          <w:bCs/>
          <w:i/>
          <w:iCs/>
          <w:sz w:val="28"/>
          <w:szCs w:val="28"/>
          <w:u w:val="single"/>
          <w:lang w:val="kk-KZ"/>
        </w:rPr>
      </w:pPr>
      <w:r w:rsidRPr="00AB4CA4">
        <w:rPr>
          <w:rFonts w:ascii="Times New Roman" w:hAnsi="Times New Roman" w:cs="Times New Roman"/>
          <w:b/>
          <w:bCs/>
          <w:i/>
          <w:iCs/>
          <w:sz w:val="28"/>
          <w:szCs w:val="28"/>
          <w:u w:val="single"/>
          <w:lang w:val="kk-KZ"/>
        </w:rPr>
        <w:t>КҚҚУ ұсынатын «қылмыстық» және «ұйымдасқан» топтардың анықтамалары</w:t>
      </w:r>
    </w:p>
    <w:p w14:paraId="6FB1CF83" w14:textId="77777777" w:rsidR="007D0981" w:rsidRPr="00960E87" w:rsidRDefault="00046F7D" w:rsidP="001377D9">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КҚҚУ мемлекеттік органдардың заңнамалық өзгерістер қажет емес деген қорытындысымен келіспейді, өйткені ҚК-нің 31-бабының 6-бөлігіне қолданыстағы түзету де, Жоғарғы Соттың нормативтік қаулыларында ҰҚТ белгілерін нақтылау да өздігінен ҚК-нің 3-бабының 24) және 36) тармақтарындағы құқықтық белгісіздікті жоймайды. «Қылмыстық топ» ұғымының анықтамасының болмауы және «ұйымдасқан топ» ұғымы анықтамасының көмескілігі ҚК-нің 262-бабын кәсіпкерлерге негізсіз қолдану тәуекелін бұрынғыдай туғызады.</w:t>
      </w:r>
    </w:p>
    <w:p w14:paraId="1372B89F" w14:textId="77777777" w:rsidR="00376325" w:rsidRPr="00960E87" w:rsidRDefault="00046F7D" w:rsidP="001377D9">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Сондықтан КҚҚУ мемлекеттік органдардың жоғарыда көрсетілген барлық қарсылықтарын ескере отырып, қылмыстық заңнамаға өзара байланысты екі негізгі түзетуді ұсынады.</w:t>
      </w:r>
    </w:p>
    <w:p w14:paraId="3321721F" w14:textId="77777777" w:rsidR="007D0981" w:rsidRPr="00960E87" w:rsidRDefault="007D0981" w:rsidP="007D0981">
      <w:pPr>
        <w:keepNext/>
        <w:spacing w:after="0" w:line="240" w:lineRule="auto"/>
        <w:ind w:firstLine="709"/>
        <w:jc w:val="both"/>
        <w:rPr>
          <w:rFonts w:ascii="Times New Roman" w:eastAsia="Times New Roman" w:hAnsi="Times New Roman" w:cs="Times New Roman"/>
          <w:b/>
          <w:sz w:val="28"/>
          <w:szCs w:val="28"/>
          <w:lang w:val="kk-KZ"/>
        </w:rPr>
      </w:pPr>
      <w:r w:rsidRPr="00AB4CA4">
        <w:rPr>
          <w:rFonts w:ascii="Times New Roman" w:hAnsi="Times New Roman" w:cs="Times New Roman"/>
          <w:b/>
          <w:bCs/>
          <w:sz w:val="28"/>
          <w:szCs w:val="28"/>
          <w:lang w:val="kk-KZ"/>
        </w:rPr>
        <w:t>ҚК-нің 3-бабының 24) тармағында</w:t>
      </w:r>
      <w:r w:rsidRPr="00960E87">
        <w:rPr>
          <w:rFonts w:ascii="Times New Roman" w:hAnsi="Times New Roman" w:cs="Times New Roman"/>
          <w:sz w:val="28"/>
          <w:szCs w:val="28"/>
          <w:lang w:val="kk-KZ"/>
        </w:rPr>
        <w:t>:</w:t>
      </w:r>
    </w:p>
    <w:p w14:paraId="2523D83E" w14:textId="77777777" w:rsidR="007D0981" w:rsidRPr="00960E87" w:rsidRDefault="007D0981" w:rsidP="007D0981">
      <w:pPr>
        <w:keepNext/>
        <w:spacing w:after="0" w:line="240" w:lineRule="auto"/>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 «қылмыстық топ» атауын «қылмыстық бірлестік» деп өзгерту;</w:t>
      </w:r>
    </w:p>
    <w:p w14:paraId="6B2B9937" w14:textId="77777777" w:rsidR="007D0981" w:rsidRPr="00960E87" w:rsidRDefault="007D0981" w:rsidP="007D0981">
      <w:pPr>
        <w:keepNext/>
        <w:spacing w:after="0" w:line="240" w:lineRule="auto"/>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 қылмыстық бірлестікті «азаматтар мен ұйымдарға бейресми деструктивті ықпал ететін немесе өзге де мәжбүрлеу күшіне ие аса қауіпті қылмыстық топ» деп айқындау.</w:t>
      </w:r>
    </w:p>
    <w:p w14:paraId="02A1B2E5" w14:textId="77777777" w:rsidR="007D0981" w:rsidRPr="00960E87" w:rsidRDefault="007D0981" w:rsidP="007D0981">
      <w:pPr>
        <w:keepNext/>
        <w:spacing w:after="0" w:line="240" w:lineRule="auto"/>
        <w:ind w:firstLine="709"/>
        <w:jc w:val="both"/>
        <w:rPr>
          <w:rFonts w:ascii="Times New Roman" w:eastAsia="Times New Roman" w:hAnsi="Times New Roman" w:cs="Times New Roman"/>
          <w:b/>
          <w:sz w:val="28"/>
          <w:szCs w:val="28"/>
          <w:lang w:val="kk-KZ"/>
        </w:rPr>
      </w:pPr>
      <w:r w:rsidRPr="00AB4CA4">
        <w:rPr>
          <w:rFonts w:ascii="Times New Roman" w:hAnsi="Times New Roman" w:cs="Times New Roman"/>
          <w:b/>
          <w:bCs/>
          <w:sz w:val="28"/>
          <w:szCs w:val="28"/>
          <w:lang w:val="kk-KZ"/>
        </w:rPr>
        <w:t>ҚК-нің 3-бабының 36) тармағында</w:t>
      </w:r>
      <w:r w:rsidRPr="00960E87">
        <w:rPr>
          <w:rFonts w:ascii="Times New Roman" w:hAnsi="Times New Roman" w:cs="Times New Roman"/>
          <w:sz w:val="28"/>
          <w:szCs w:val="28"/>
          <w:lang w:val="kk-KZ"/>
        </w:rPr>
        <w:t>:</w:t>
      </w:r>
    </w:p>
    <w:p w14:paraId="10589B7D" w14:textId="77777777" w:rsidR="007D0981" w:rsidRPr="00960E87" w:rsidRDefault="007D0981" w:rsidP="007D0981">
      <w:pPr>
        <w:keepNext/>
        <w:spacing w:after="0" w:line="240" w:lineRule="auto"/>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 «ұйымдасқан топ» атауын «ұйымдасқан қылмыстық топ» (ҰҚТ) деп өзгерту;</w:t>
      </w:r>
    </w:p>
    <w:p w14:paraId="3251C8E7" w14:textId="0C60E2C9" w:rsidR="007D0981" w:rsidRPr="00960E87" w:rsidRDefault="007D0981" w:rsidP="007D0981">
      <w:pPr>
        <w:keepNext/>
        <w:spacing w:after="0" w:line="240" w:lineRule="auto"/>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 xml:space="preserve">- ҰҚТ-ны «криминалдық, көлеңкелі және өзге де кәсіпорындарды құқыққа қайшы бақылаудан қаржылық және өзге де материалдық пайданы жүйелі түрде алу жөніндегі қылмыстық </w:t>
      </w:r>
      <w:r w:rsidR="00527CCF">
        <w:rPr>
          <w:rFonts w:ascii="Times New Roman" w:hAnsi="Times New Roman" w:cs="Times New Roman"/>
          <w:sz w:val="28"/>
          <w:szCs w:val="28"/>
          <w:lang w:val="kk-KZ"/>
        </w:rPr>
        <w:t xml:space="preserve">мақсат </w:t>
      </w:r>
      <w:r w:rsidRPr="00960E87">
        <w:rPr>
          <w:rFonts w:ascii="Times New Roman" w:hAnsi="Times New Roman" w:cs="Times New Roman"/>
          <w:sz w:val="28"/>
          <w:szCs w:val="28"/>
          <w:lang w:val="kk-KZ"/>
        </w:rPr>
        <w:t>үшін ғана құрылған жеке тұлғалардың бейресми қылмыстық бірлестігі» деп айқындау;</w:t>
      </w:r>
    </w:p>
    <w:p w14:paraId="06952322" w14:textId="77777777" w:rsidR="007D0981" w:rsidRPr="00960E87" w:rsidRDefault="007D0981" w:rsidP="007D0981">
      <w:pPr>
        <w:keepNext/>
        <w:spacing w:after="0" w:line="240" w:lineRule="auto"/>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 ҰҚТ-ның тән белгілері деп: негізгі белгілер – институционалдық ұйымдасқандық пен аумақтық шекараларды, сондай-ақ қосымша белгілер – сыбайлас жемқорлық ықпалын (мемлекеттік органдармен кірігу) және қылмыстық кірістерді кең ауқымда заңдастыруды тану.</w:t>
      </w:r>
    </w:p>
    <w:p w14:paraId="22718155" w14:textId="77777777" w:rsidR="007D0981" w:rsidRPr="00960E87" w:rsidRDefault="007D0981" w:rsidP="007D0981">
      <w:pPr>
        <w:keepNext/>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Ұсынылып отырған конструкцияның арқасында «қылмыстық бірлестік» ҚК-нің 3-бабының 24) тармағында тізбектелген аса қауіпті қылмыстық топтар үшін тектік ұғым болып қала береді, ал ҰҚТ – қылмыстық, көлеңкелі және өзге де бизнес түрлерін құқыққа қайшы бақылаудан қаржылық және өзге де материалдық пайданы жүйелі түрде алу жөніндегі қылмыстық бизнес үшін ғана құрылған оның бір түрі болады. Террористік, экстремистік және әскерилендірілген топтар да қылмыстық бірлестіктерге айнала отырып, өздерінің арнайы қылмыс құрамдарына сәйкес ҰҚТ-дан бөлек құқықтық табиғатқа ие болады.</w:t>
      </w:r>
    </w:p>
    <w:p w14:paraId="777B5345" w14:textId="77777777" w:rsidR="007D0981" w:rsidRPr="00960E87" w:rsidRDefault="007D0981" w:rsidP="007D0981">
      <w:pPr>
        <w:keepNext/>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 xml:space="preserve">КҚҚУ ҰҚТ-ның жалпыға міндетті белгілері ретінде қарулануға немесе күш қолдануға жол бермеу және сол арқылы ҰҚТ-ны бандамен толық теңестірмеу </w:t>
      </w:r>
      <w:r w:rsidRPr="00960E87">
        <w:rPr>
          <w:rFonts w:ascii="Times New Roman" w:hAnsi="Times New Roman" w:cs="Times New Roman"/>
          <w:sz w:val="28"/>
          <w:szCs w:val="28"/>
          <w:lang w:val="kk-KZ"/>
        </w:rPr>
        <w:lastRenderedPageBreak/>
        <w:t>жөніндегі мемлекеттік органдардың қарсылықтарын, сондай-ақ ҰҚТ қатысуымен жасалатын күш қолданусыз қылмыстарға, әсіресе сыбайлас жемқорлық пен қылмыстық кірістерді заңдастыруға («жылыстатуға») жоғары жауаптылықты қолдануды сақтау қажеттігін ескерді. Бұл ретте ҰҚТ қатысуымен байланысты емес күш қолданусыз топтық қылмыстар ҚК-нің тиісті жалпы қылмыстық баптары мен қылмысқа қатысу нормалары бойынша құқықтық бағалауды сақтайды, бірақ «адамдар тобының құрамында» және т.б. ауырлататын мән-жай болған кезде ҚК-нің 262-бабы бойынша қосымша арнайы саралауға автоматты түрде әкеп соқпауға тиіс.</w:t>
      </w:r>
    </w:p>
    <w:p w14:paraId="51368383" w14:textId="77777777" w:rsidR="00AE2D79" w:rsidRPr="00850ACB" w:rsidRDefault="00E4643D" w:rsidP="00AE2D79">
      <w:pPr>
        <w:keepNext/>
        <w:spacing w:after="0" w:line="240" w:lineRule="auto"/>
        <w:jc w:val="both"/>
        <w:rPr>
          <w:rFonts w:ascii="Times New Roman" w:hAnsi="Times New Roman" w:cs="Times New Roman"/>
          <w:b/>
          <w:bCs/>
          <w:sz w:val="28"/>
          <w:szCs w:val="28"/>
          <w:lang w:val="kk-KZ"/>
        </w:rPr>
      </w:pPr>
      <w:r w:rsidRPr="00850ACB">
        <w:rPr>
          <w:rFonts w:ascii="Times New Roman" w:hAnsi="Times New Roman" w:cs="Times New Roman"/>
          <w:b/>
          <w:bCs/>
          <w:sz w:val="28"/>
          <w:szCs w:val="28"/>
          <w:lang w:val="kk-KZ"/>
        </w:rPr>
        <w:t>Күтілетін нәтижелер:</w:t>
      </w:r>
    </w:p>
    <w:p w14:paraId="336025C3" w14:textId="77777777" w:rsidR="005679CA" w:rsidRPr="00960E87" w:rsidRDefault="005679CA" w:rsidP="005679CA">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 Топтық қылмысқа қатысудың қарапайым нысандарын жалпы аса қауіпті қылмыстық топтар ретіндегі қылмыстық бірлестіктерден және атап айтқанда ұйымдасқан қылмыстан ажырату;</w:t>
      </w:r>
    </w:p>
    <w:p w14:paraId="0A957645" w14:textId="77777777" w:rsidR="005679CA" w:rsidRPr="00960E87" w:rsidRDefault="005679CA" w:rsidP="005679CA">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 Заңды бизнестің ұйымдық құрылымдарын экономикалық құқық бұзушылықтарға қосымша негіз ретінде пайдаланып, кәсіпкерлерді ҚК-нің 262-бабы бойынша айыптауды болдырмау;</w:t>
      </w:r>
    </w:p>
    <w:p w14:paraId="22E6F309" w14:textId="77777777" w:rsidR="005679CA" w:rsidRPr="00960E87" w:rsidRDefault="005679CA" w:rsidP="005679CA">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 Топтық экономикалық, цифрлық және өзге де күш қолданусыз қылмыстар үшін ҚК-нің тиісті жалпы қылмыстық баптары бойынша жауаптылықты сақтау, егер бұл қылмыстар ҰҚТ қатысуымен жасалмаса, кез келген тұрақты, бірақ қарапайым қылмыстық «адамдар тобын» ҰҚТ-ға теңестірмеу;</w:t>
      </w:r>
    </w:p>
    <w:p w14:paraId="11065C11" w14:textId="77777777" w:rsidR="005679CA" w:rsidRPr="00960E87" w:rsidRDefault="005679CA" w:rsidP="005679CA">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 ҚК-нің 262-бабын ұйымдасқан қылмыстың институционалдық құрылымдарын саналы түрде құру, оларға басшылық ету және қатысу шартымен ғана қолдану;</w:t>
      </w:r>
    </w:p>
    <w:p w14:paraId="3C06A9B4" w14:textId="77777777" w:rsidR="00546F71" w:rsidRPr="00960E87" w:rsidRDefault="005679CA" w:rsidP="005679CA">
      <w:pPr>
        <w:spacing w:after="0" w:line="240" w:lineRule="auto"/>
        <w:ind w:firstLine="709"/>
        <w:jc w:val="both"/>
        <w:rPr>
          <w:rFonts w:ascii="Times New Roman" w:eastAsia="Times New Roman" w:hAnsi="Times New Roman" w:cs="Times New Roman"/>
          <w:sz w:val="28"/>
          <w:szCs w:val="28"/>
          <w:lang w:val="kk-KZ"/>
        </w:rPr>
      </w:pPr>
      <w:r w:rsidRPr="00960E87">
        <w:rPr>
          <w:rFonts w:ascii="Times New Roman" w:hAnsi="Times New Roman" w:cs="Times New Roman"/>
          <w:sz w:val="28"/>
          <w:szCs w:val="28"/>
          <w:lang w:val="kk-KZ"/>
        </w:rPr>
        <w:t>- БҰҰ-ның Палермо конвенциясын ешбір бұзбай, ҚК-нің 3-бабының 24) және 36) тармақтарындағы тектік және түрлік ұғымдардың араласуын жою.</w:t>
      </w:r>
    </w:p>
    <w:sectPr w:rsidR="00546F71" w:rsidRPr="00960E87" w:rsidSect="006F1F0B">
      <w:headerReference w:type="default" r:id="rId8"/>
      <w:pgSz w:w="11906" w:h="16838"/>
      <w:pgMar w:top="567" w:right="567" w:bottom="567" w:left="1134"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22.09.2026 12:43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22.09.2026 12:44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79">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KZ9RWM5202610377966FB98607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https://documentolog.com/?verify=KZ9RWM5202610377966FB98607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13247/000 от 22.09.2026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АДМИНИСТРАЦИЯ ПРЕЗИДЕНТА РК (ОДО)</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22.09.2026 12:43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MIIXJwYJ...UDu0MlWDI</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22.09.2026 12:44</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ЕСКЕНДИРОВА ДАМИРА</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MIIXgAYJ...zABnkFmk=</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22.09.2026 12:48</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95FF7" w14:textId="77777777" w:rsidR="00A82DBB" w:rsidRDefault="00A82DBB" w:rsidP="0020405E">
      <w:pPr>
        <w:spacing w:after="0" w:line="240" w:lineRule="auto"/>
      </w:pPr>
      <w:r>
        <w:separator/>
      </w:r>
    </w:p>
  </w:endnote>
  <w:endnote w:type="continuationSeparator" w:id="0">
    <w:p w14:paraId="724D3A99" w14:textId="77777777" w:rsidR="00A82DBB" w:rsidRDefault="00A82DBB" w:rsidP="00204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24.09.2026 12:46. Копия электронного документа. Версия СЭД: 8.0.1 Результат проверки ЭЦП: Положительный результат проверки ЭЦП Исх. номер: 13247/000 Исх.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pacing w:after="0"/>
    </w:pPr>
    <w:r>
      <w:pict>
        <v:shapetype id="_x0000_t202" coordsize="21600,21600" o:spt="202" path="m,l,21600r21600,l21600,xe">
          <v:stroke joinstyle="miter"/>
          <v:path gradientshapeok="t" o:connecttype="rect"/>
        </v:shapetype>
        <v:shape id="dgSideStamp" type="#_x0000_t202" stroked="f" filled="f" style="position:absolute;margin-left:0;margin-top:0;width:19pt;height:770pt;z-index:-251658752;mso-position-horizontal:right;mso-position-horizontal-relative:page;mso-position-vertical:bottom;mso-position-vertical-relative:page">
          <v:textbox inset="1mm,0,1mm,0" style="layout-flow:vertical;mso-layout-flow-alt:bottom-to-top">
            <w:txbxContent>
              <w:p>
                <w:pPr>
                  <w:spacing w:after="0"/>
                  <w:jc w:val="center"/>
                  <w:rPr>
                    <w:rFonts w:ascii="Times New Roman" w:hAnsi="Times New Roman" w:cs="Times New Roman"/>
                    <w:sz w:val="14"/>
                    <w:szCs w:val="14"/>
                  </w:rPr>
                </w:pPr>
                <w:r>
                  <w:rPr>
                    <w:rFonts w:ascii="Times New Roman" w:hAnsi="Times New Roman" w:cs="Times New Roman"/>
                    <w:sz w:val="14"/>
                    <w:szCs w:val="14"/>
                  </w:rPr>
                  <w:t xml:space="preserve">Дата: 24.09.2026 12:46. Копия электронного документа. Версия СЭД: 8.0.1 Результат проверки ЭЦП: Положительный результат проверки ЭЦП Исх. номер: 13247/000 Исх. </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8302E" w14:textId="77777777" w:rsidR="00A82DBB" w:rsidRDefault="00A82DBB" w:rsidP="0020405E">
      <w:pPr>
        <w:spacing w:after="0" w:line="240" w:lineRule="auto"/>
      </w:pPr>
      <w:r>
        <w:separator/>
      </w:r>
    </w:p>
  </w:footnote>
  <w:footnote w:type="continuationSeparator" w:id="0">
    <w:p w14:paraId="4198FCB3" w14:textId="77777777" w:rsidR="00A82DBB" w:rsidRDefault="00A82DBB" w:rsidP="002040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8301716"/>
      <w:docPartObj>
        <w:docPartGallery w:val="Page Numbers (Top of Page)"/>
        <w:docPartUnique/>
      </w:docPartObj>
    </w:sdtPr>
    <w:sdtContent>
      <w:p w14:paraId="21402D2D" w14:textId="77777777" w:rsidR="00645B58" w:rsidRDefault="00645B58">
        <w:pPr>
          <w:pStyle w:val="a5"/>
          <w:jc w:val="center"/>
        </w:pPr>
        <w:r>
          <w:fldChar w:fldCharType="begin"/>
        </w:r>
        <w:r>
          <w:instrText>PAGE   \* MERGEFORMAT</w:instrText>
        </w:r>
        <w:r>
          <w:fldChar w:fldCharType="separate"/>
        </w:r>
        <w:r w:rsidR="00960E87">
          <w:rPr>
            <w:noProof/>
          </w:rPr>
          <w:t>11</w:t>
        </w:r>
        <w:r>
          <w:fldChar w:fldCharType="end"/>
        </w:r>
      </w:p>
    </w:sdtContent>
  </w:sdt>
  <w:p w14:paraId="3611D53D" w14:textId="77777777" w:rsidR="00645B58" w:rsidRDefault="00645B5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A4A7B"/>
    <w:multiLevelType w:val="multilevel"/>
    <w:tmpl w:val="2B001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B85202"/>
    <w:multiLevelType w:val="multilevel"/>
    <w:tmpl w:val="C7825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0727D9"/>
    <w:multiLevelType w:val="multilevel"/>
    <w:tmpl w:val="F094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42FBA"/>
    <w:multiLevelType w:val="multilevel"/>
    <w:tmpl w:val="56A67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6D5487"/>
    <w:multiLevelType w:val="multilevel"/>
    <w:tmpl w:val="0FB4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41B4F"/>
    <w:multiLevelType w:val="multilevel"/>
    <w:tmpl w:val="CEDEB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800C33"/>
    <w:multiLevelType w:val="multilevel"/>
    <w:tmpl w:val="7CE03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0E1678"/>
    <w:multiLevelType w:val="multilevel"/>
    <w:tmpl w:val="6BAC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65486"/>
    <w:multiLevelType w:val="multilevel"/>
    <w:tmpl w:val="51CC93B4"/>
    <w:lvl w:ilvl="0">
      <w:start w:val="1"/>
      <w:numFmt w:val="decimal"/>
      <w:lvlText w:val="%1."/>
      <w:lvlJc w:val="left"/>
      <w:pPr>
        <w:ind w:left="360" w:hanging="360"/>
      </w:pPr>
      <w:rPr>
        <w:rFonts w:ascii="Times New Roman" w:eastAsiaTheme="minorHAnsi"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35C436F"/>
    <w:multiLevelType w:val="hybridMultilevel"/>
    <w:tmpl w:val="72884830"/>
    <w:lvl w:ilvl="0" w:tplc="76066894">
      <w:numFmt w:val="bullet"/>
      <w:lvlText w:val="-"/>
      <w:lvlJc w:val="left"/>
      <w:pPr>
        <w:ind w:left="1069" w:hanging="360"/>
      </w:pPr>
      <w:rPr>
        <w:rFonts w:ascii="Times New Roman" w:eastAsia="Times New Roman" w:hAnsi="Times New Roman" w:cs="Times New Roman" w:hint="default"/>
        <w:sz w:val="2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23F110CA"/>
    <w:multiLevelType w:val="multilevel"/>
    <w:tmpl w:val="A0020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42200E"/>
    <w:multiLevelType w:val="multilevel"/>
    <w:tmpl w:val="FC72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7355DB"/>
    <w:multiLevelType w:val="hybridMultilevel"/>
    <w:tmpl w:val="507C0B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5D44D9"/>
    <w:multiLevelType w:val="singleLevel"/>
    <w:tmpl w:val="BAD623DE"/>
    <w:lvl w:ilvl="0">
      <w:start w:val="1"/>
      <w:numFmt w:val="bullet"/>
      <w:lvlText w:val="-"/>
      <w:lvlJc w:val="left"/>
      <w:pPr>
        <w:ind w:left="715" w:hanging="360"/>
      </w:pPr>
      <w:rPr>
        <w:rFonts w:ascii="Courier New" w:hAnsi="Courier New" w:hint="default"/>
      </w:rPr>
    </w:lvl>
  </w:abstractNum>
  <w:abstractNum w:abstractNumId="14" w15:restartNumberingAfterBreak="0">
    <w:nsid w:val="281D1A5F"/>
    <w:multiLevelType w:val="hybridMultilevel"/>
    <w:tmpl w:val="B34E3F82"/>
    <w:lvl w:ilvl="0" w:tplc="BAD623DE">
      <w:start w:val="1"/>
      <w:numFmt w:val="bullet"/>
      <w:lvlText w:val="-"/>
      <w:lvlJc w:val="left"/>
      <w:pPr>
        <w:ind w:left="360" w:hanging="360"/>
      </w:pPr>
      <w:rPr>
        <w:rFonts w:ascii="Courier New" w:hAnsi="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2D5A04BA"/>
    <w:multiLevelType w:val="multilevel"/>
    <w:tmpl w:val="17FC6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5B38C9"/>
    <w:multiLevelType w:val="multilevel"/>
    <w:tmpl w:val="8E92F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FD5D2A"/>
    <w:multiLevelType w:val="hybridMultilevel"/>
    <w:tmpl w:val="03F41948"/>
    <w:lvl w:ilvl="0" w:tplc="B240D0F6">
      <w:start w:val="1"/>
      <w:numFmt w:val="decimal"/>
      <w:lvlText w:val="%1)"/>
      <w:lvlJc w:val="left"/>
      <w:pPr>
        <w:ind w:left="1069" w:hanging="360"/>
      </w:pPr>
      <w:rPr>
        <w:rFonts w:ascii="Times New Roman" w:eastAsiaTheme="minorHAnsi" w:hAnsi="Times New Roman" w:cs="Times New Roman"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6EF279C"/>
    <w:multiLevelType w:val="hybridMultilevel"/>
    <w:tmpl w:val="9E0EFA14"/>
    <w:lvl w:ilvl="0" w:tplc="BAD623DE">
      <w:start w:val="1"/>
      <w:numFmt w:val="bullet"/>
      <w:lvlText w:val="-"/>
      <w:lvlJc w:val="left"/>
      <w:pPr>
        <w:ind w:left="1211" w:hanging="360"/>
      </w:pPr>
      <w:rPr>
        <w:rFonts w:ascii="Courier New" w:hAnsi="Courier New"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9" w15:restartNumberingAfterBreak="0">
    <w:nsid w:val="391467F2"/>
    <w:multiLevelType w:val="multilevel"/>
    <w:tmpl w:val="E886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80597F"/>
    <w:multiLevelType w:val="multilevel"/>
    <w:tmpl w:val="641E5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115C8E"/>
    <w:multiLevelType w:val="multilevel"/>
    <w:tmpl w:val="F5DA5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8E7EB0"/>
    <w:multiLevelType w:val="multilevel"/>
    <w:tmpl w:val="1884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A971EA"/>
    <w:multiLevelType w:val="multilevel"/>
    <w:tmpl w:val="F13A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DA08C3"/>
    <w:multiLevelType w:val="multilevel"/>
    <w:tmpl w:val="83361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2E0364"/>
    <w:multiLevelType w:val="multilevel"/>
    <w:tmpl w:val="6130C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1B75E5"/>
    <w:multiLevelType w:val="multilevel"/>
    <w:tmpl w:val="39A4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224A26"/>
    <w:multiLevelType w:val="multilevel"/>
    <w:tmpl w:val="A2786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F44683"/>
    <w:multiLevelType w:val="hybridMultilevel"/>
    <w:tmpl w:val="6AFE0534"/>
    <w:lvl w:ilvl="0" w:tplc="11704F28">
      <w:start w:val="1"/>
      <w:numFmt w:val="decimal"/>
      <w:lvlText w:val="%1."/>
      <w:lvlJc w:val="left"/>
      <w:pPr>
        <w:ind w:left="360" w:hanging="360"/>
      </w:pPr>
      <w:rPr>
        <w:rFonts w:ascii="Times New Roman" w:eastAsiaTheme="minorHAnsi"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4B013012"/>
    <w:multiLevelType w:val="hybridMultilevel"/>
    <w:tmpl w:val="3ECA4EEE"/>
    <w:lvl w:ilvl="0" w:tplc="263EA6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4D033550"/>
    <w:multiLevelType w:val="multilevel"/>
    <w:tmpl w:val="DDEE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1FD29D3"/>
    <w:multiLevelType w:val="hybridMultilevel"/>
    <w:tmpl w:val="B31E0F9E"/>
    <w:lvl w:ilvl="0" w:tplc="44C6CF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93352A8"/>
    <w:multiLevelType w:val="multilevel"/>
    <w:tmpl w:val="7C0E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9473889"/>
    <w:multiLevelType w:val="multilevel"/>
    <w:tmpl w:val="59E625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80235C"/>
    <w:multiLevelType w:val="multilevel"/>
    <w:tmpl w:val="7D161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CAC0986"/>
    <w:multiLevelType w:val="multilevel"/>
    <w:tmpl w:val="3990B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321392"/>
    <w:multiLevelType w:val="hybridMultilevel"/>
    <w:tmpl w:val="64269AAC"/>
    <w:lvl w:ilvl="0" w:tplc="347CFE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1985F09"/>
    <w:multiLevelType w:val="hybridMultilevel"/>
    <w:tmpl w:val="51CC93B4"/>
    <w:lvl w:ilvl="0" w:tplc="CA14E712">
      <w:start w:val="1"/>
      <w:numFmt w:val="decimal"/>
      <w:lvlText w:val="%1."/>
      <w:lvlJc w:val="left"/>
      <w:pPr>
        <w:ind w:left="360" w:hanging="360"/>
      </w:pPr>
      <w:rPr>
        <w:rFonts w:ascii="Times New Roman" w:eastAsiaTheme="minorHAnsi"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621047D2"/>
    <w:multiLevelType w:val="multilevel"/>
    <w:tmpl w:val="EA544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C34227"/>
    <w:multiLevelType w:val="hybridMultilevel"/>
    <w:tmpl w:val="3284729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40" w15:restartNumberingAfterBreak="0">
    <w:nsid w:val="67626C8B"/>
    <w:multiLevelType w:val="hybridMultilevel"/>
    <w:tmpl w:val="DB0281C4"/>
    <w:lvl w:ilvl="0" w:tplc="BAD623DE">
      <w:start w:val="1"/>
      <w:numFmt w:val="bullet"/>
      <w:lvlText w:val="-"/>
      <w:lvlJc w:val="left"/>
      <w:pPr>
        <w:ind w:left="360" w:hanging="360"/>
      </w:pPr>
      <w:rPr>
        <w:rFonts w:ascii="Courier New" w:hAnsi="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15:restartNumberingAfterBreak="0">
    <w:nsid w:val="6794622D"/>
    <w:multiLevelType w:val="hybridMultilevel"/>
    <w:tmpl w:val="7674CC96"/>
    <w:lvl w:ilvl="0" w:tplc="9E0241B0">
      <w:numFmt w:val="bullet"/>
      <w:lvlText w:val="•"/>
      <w:lvlJc w:val="left"/>
      <w:pPr>
        <w:ind w:left="1413" w:hanging="705"/>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42" w15:restartNumberingAfterBreak="0">
    <w:nsid w:val="734D1279"/>
    <w:multiLevelType w:val="multilevel"/>
    <w:tmpl w:val="C532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986738"/>
    <w:multiLevelType w:val="multilevel"/>
    <w:tmpl w:val="2720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B35B49"/>
    <w:multiLevelType w:val="multilevel"/>
    <w:tmpl w:val="8EF4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503F64"/>
    <w:multiLevelType w:val="multilevel"/>
    <w:tmpl w:val="308C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76F2079"/>
    <w:multiLevelType w:val="multilevel"/>
    <w:tmpl w:val="09DA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7C2325A"/>
    <w:multiLevelType w:val="hybridMultilevel"/>
    <w:tmpl w:val="31F0472E"/>
    <w:lvl w:ilvl="0" w:tplc="7A629AD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36236999">
    <w:abstractNumId w:val="13"/>
  </w:num>
  <w:num w:numId="2" w16cid:durableId="1834831939">
    <w:abstractNumId w:val="39"/>
  </w:num>
  <w:num w:numId="3" w16cid:durableId="1105997175">
    <w:abstractNumId w:val="12"/>
  </w:num>
  <w:num w:numId="4" w16cid:durableId="2040079203">
    <w:abstractNumId w:val="18"/>
  </w:num>
  <w:num w:numId="5" w16cid:durableId="1071271754">
    <w:abstractNumId w:val="40"/>
  </w:num>
  <w:num w:numId="6" w16cid:durableId="1170411400">
    <w:abstractNumId w:val="9"/>
  </w:num>
  <w:num w:numId="7" w16cid:durableId="516889635">
    <w:abstractNumId w:val="14"/>
  </w:num>
  <w:num w:numId="8" w16cid:durableId="582180410">
    <w:abstractNumId w:val="41"/>
  </w:num>
  <w:num w:numId="9" w16cid:durableId="1284000788">
    <w:abstractNumId w:val="29"/>
  </w:num>
  <w:num w:numId="10" w16cid:durableId="1225725787">
    <w:abstractNumId w:val="28"/>
  </w:num>
  <w:num w:numId="11" w16cid:durableId="1253901997">
    <w:abstractNumId w:val="37"/>
  </w:num>
  <w:num w:numId="12" w16cid:durableId="18183740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25F"/>
    <w:rsid w:val="00012ABA"/>
    <w:rsid w:val="00012C10"/>
    <w:rsid w:val="00020C1D"/>
    <w:rsid w:val="00026B74"/>
    <w:rsid w:val="00034CB8"/>
    <w:rsid w:val="00036B11"/>
    <w:rsid w:val="00040CE1"/>
    <w:rsid w:val="000435FE"/>
    <w:rsid w:val="00045824"/>
    <w:rsid w:val="00046F7D"/>
    <w:rsid w:val="000500F1"/>
    <w:rsid w:val="00054C1B"/>
    <w:rsid w:val="00064F92"/>
    <w:rsid w:val="00070B4F"/>
    <w:rsid w:val="0007106E"/>
    <w:rsid w:val="0008454D"/>
    <w:rsid w:val="00086BC2"/>
    <w:rsid w:val="00093A34"/>
    <w:rsid w:val="00096505"/>
    <w:rsid w:val="000A31D9"/>
    <w:rsid w:val="000B0300"/>
    <w:rsid w:val="000B7010"/>
    <w:rsid w:val="000C2318"/>
    <w:rsid w:val="000C25DC"/>
    <w:rsid w:val="000D62D7"/>
    <w:rsid w:val="000E4A51"/>
    <w:rsid w:val="000E4BA1"/>
    <w:rsid w:val="000E635F"/>
    <w:rsid w:val="000E786A"/>
    <w:rsid w:val="001012D9"/>
    <w:rsid w:val="001017A4"/>
    <w:rsid w:val="00122102"/>
    <w:rsid w:val="00124706"/>
    <w:rsid w:val="00125033"/>
    <w:rsid w:val="001274D5"/>
    <w:rsid w:val="001316CD"/>
    <w:rsid w:val="00132D91"/>
    <w:rsid w:val="00135C87"/>
    <w:rsid w:val="001377D9"/>
    <w:rsid w:val="0014006F"/>
    <w:rsid w:val="00147756"/>
    <w:rsid w:val="001516F8"/>
    <w:rsid w:val="00151AF4"/>
    <w:rsid w:val="00157D7C"/>
    <w:rsid w:val="00172F34"/>
    <w:rsid w:val="00174491"/>
    <w:rsid w:val="00175A67"/>
    <w:rsid w:val="001834D6"/>
    <w:rsid w:val="00193E9D"/>
    <w:rsid w:val="00197120"/>
    <w:rsid w:val="001A154E"/>
    <w:rsid w:val="001A1DAD"/>
    <w:rsid w:val="001A1F2A"/>
    <w:rsid w:val="001A5F49"/>
    <w:rsid w:val="001B36A3"/>
    <w:rsid w:val="001B6538"/>
    <w:rsid w:val="001C46F1"/>
    <w:rsid w:val="001D1657"/>
    <w:rsid w:val="001D2FB6"/>
    <w:rsid w:val="001D64C9"/>
    <w:rsid w:val="001E193E"/>
    <w:rsid w:val="001E3841"/>
    <w:rsid w:val="001E7350"/>
    <w:rsid w:val="001E7E35"/>
    <w:rsid w:val="0020405E"/>
    <w:rsid w:val="00204B20"/>
    <w:rsid w:val="002106C9"/>
    <w:rsid w:val="00214E3B"/>
    <w:rsid w:val="0021762D"/>
    <w:rsid w:val="00221DAC"/>
    <w:rsid w:val="00231432"/>
    <w:rsid w:val="0023343D"/>
    <w:rsid w:val="0024259F"/>
    <w:rsid w:val="00244D3C"/>
    <w:rsid w:val="00245E0B"/>
    <w:rsid w:val="00252116"/>
    <w:rsid w:val="0025212B"/>
    <w:rsid w:val="00253ABE"/>
    <w:rsid w:val="00257B48"/>
    <w:rsid w:val="0026067E"/>
    <w:rsid w:val="002608A0"/>
    <w:rsid w:val="00260CCD"/>
    <w:rsid w:val="0026265A"/>
    <w:rsid w:val="00264E0F"/>
    <w:rsid w:val="00270622"/>
    <w:rsid w:val="0027081E"/>
    <w:rsid w:val="00270E38"/>
    <w:rsid w:val="00275F4D"/>
    <w:rsid w:val="00282ED9"/>
    <w:rsid w:val="00286619"/>
    <w:rsid w:val="0029647B"/>
    <w:rsid w:val="00296AB7"/>
    <w:rsid w:val="00297040"/>
    <w:rsid w:val="002A2C1E"/>
    <w:rsid w:val="002A5A97"/>
    <w:rsid w:val="002B1020"/>
    <w:rsid w:val="002B6F9D"/>
    <w:rsid w:val="002B7093"/>
    <w:rsid w:val="002C2337"/>
    <w:rsid w:val="002C51EE"/>
    <w:rsid w:val="002D37D2"/>
    <w:rsid w:val="002F1E52"/>
    <w:rsid w:val="002F2046"/>
    <w:rsid w:val="002F5318"/>
    <w:rsid w:val="002F77D4"/>
    <w:rsid w:val="002F7BE7"/>
    <w:rsid w:val="00310440"/>
    <w:rsid w:val="00310EE6"/>
    <w:rsid w:val="003123A4"/>
    <w:rsid w:val="00312FEB"/>
    <w:rsid w:val="003142FC"/>
    <w:rsid w:val="00322C59"/>
    <w:rsid w:val="003359CE"/>
    <w:rsid w:val="00345AD2"/>
    <w:rsid w:val="00354AC5"/>
    <w:rsid w:val="00364DAD"/>
    <w:rsid w:val="003661A1"/>
    <w:rsid w:val="00367BC9"/>
    <w:rsid w:val="00367F65"/>
    <w:rsid w:val="0037273B"/>
    <w:rsid w:val="00376325"/>
    <w:rsid w:val="00381131"/>
    <w:rsid w:val="00386345"/>
    <w:rsid w:val="003872E6"/>
    <w:rsid w:val="00392153"/>
    <w:rsid w:val="00396942"/>
    <w:rsid w:val="003A2B59"/>
    <w:rsid w:val="003A5B05"/>
    <w:rsid w:val="003B4520"/>
    <w:rsid w:val="003C1DB0"/>
    <w:rsid w:val="003C1DFD"/>
    <w:rsid w:val="003C707B"/>
    <w:rsid w:val="003E2A6E"/>
    <w:rsid w:val="003E359E"/>
    <w:rsid w:val="003E3B83"/>
    <w:rsid w:val="003E4E91"/>
    <w:rsid w:val="003E5C4F"/>
    <w:rsid w:val="0040099A"/>
    <w:rsid w:val="00402A67"/>
    <w:rsid w:val="00402C84"/>
    <w:rsid w:val="00403429"/>
    <w:rsid w:val="00406117"/>
    <w:rsid w:val="004067FC"/>
    <w:rsid w:val="004130B6"/>
    <w:rsid w:val="00415856"/>
    <w:rsid w:val="004158B3"/>
    <w:rsid w:val="00415BAD"/>
    <w:rsid w:val="004163D5"/>
    <w:rsid w:val="004208BF"/>
    <w:rsid w:val="0042254B"/>
    <w:rsid w:val="0042583C"/>
    <w:rsid w:val="00432DD0"/>
    <w:rsid w:val="00435241"/>
    <w:rsid w:val="00436CF5"/>
    <w:rsid w:val="0044016F"/>
    <w:rsid w:val="0044096B"/>
    <w:rsid w:val="00443551"/>
    <w:rsid w:val="00446D88"/>
    <w:rsid w:val="0045158E"/>
    <w:rsid w:val="004535EA"/>
    <w:rsid w:val="00454C3F"/>
    <w:rsid w:val="00460FD4"/>
    <w:rsid w:val="0046392D"/>
    <w:rsid w:val="00463C24"/>
    <w:rsid w:val="004654E7"/>
    <w:rsid w:val="00465CA1"/>
    <w:rsid w:val="00470940"/>
    <w:rsid w:val="00470CCD"/>
    <w:rsid w:val="0048546A"/>
    <w:rsid w:val="00492F17"/>
    <w:rsid w:val="00493308"/>
    <w:rsid w:val="00493D3F"/>
    <w:rsid w:val="004A2B2E"/>
    <w:rsid w:val="004A6058"/>
    <w:rsid w:val="004D2079"/>
    <w:rsid w:val="004E4E0D"/>
    <w:rsid w:val="004E5872"/>
    <w:rsid w:val="004E63BE"/>
    <w:rsid w:val="004F005C"/>
    <w:rsid w:val="004F2188"/>
    <w:rsid w:val="004F2B6D"/>
    <w:rsid w:val="004F4323"/>
    <w:rsid w:val="004F53CB"/>
    <w:rsid w:val="004F54F6"/>
    <w:rsid w:val="00500DE3"/>
    <w:rsid w:val="00507CB2"/>
    <w:rsid w:val="005237DB"/>
    <w:rsid w:val="00527CCF"/>
    <w:rsid w:val="005324DC"/>
    <w:rsid w:val="005356FA"/>
    <w:rsid w:val="00541A4D"/>
    <w:rsid w:val="00546F71"/>
    <w:rsid w:val="00550B6B"/>
    <w:rsid w:val="005513FC"/>
    <w:rsid w:val="00551673"/>
    <w:rsid w:val="00552FF4"/>
    <w:rsid w:val="00555343"/>
    <w:rsid w:val="005679CA"/>
    <w:rsid w:val="0057037D"/>
    <w:rsid w:val="00570942"/>
    <w:rsid w:val="00575011"/>
    <w:rsid w:val="005802F5"/>
    <w:rsid w:val="00584BF9"/>
    <w:rsid w:val="005852EE"/>
    <w:rsid w:val="005854E4"/>
    <w:rsid w:val="00585696"/>
    <w:rsid w:val="00586134"/>
    <w:rsid w:val="00586DC0"/>
    <w:rsid w:val="0059139A"/>
    <w:rsid w:val="00596CCD"/>
    <w:rsid w:val="00597F92"/>
    <w:rsid w:val="005A22AF"/>
    <w:rsid w:val="005B569E"/>
    <w:rsid w:val="005C0DBB"/>
    <w:rsid w:val="005C191A"/>
    <w:rsid w:val="005C5012"/>
    <w:rsid w:val="005C788B"/>
    <w:rsid w:val="005C7AB5"/>
    <w:rsid w:val="005D175B"/>
    <w:rsid w:val="005D29FB"/>
    <w:rsid w:val="005D4EC3"/>
    <w:rsid w:val="005E1F25"/>
    <w:rsid w:val="005E5A2B"/>
    <w:rsid w:val="005E5E40"/>
    <w:rsid w:val="005F641B"/>
    <w:rsid w:val="005F72B0"/>
    <w:rsid w:val="00600985"/>
    <w:rsid w:val="00602448"/>
    <w:rsid w:val="00603BF4"/>
    <w:rsid w:val="00615132"/>
    <w:rsid w:val="00620C71"/>
    <w:rsid w:val="00623CA0"/>
    <w:rsid w:val="00627915"/>
    <w:rsid w:val="006339FB"/>
    <w:rsid w:val="00633C12"/>
    <w:rsid w:val="00635F6C"/>
    <w:rsid w:val="00636D09"/>
    <w:rsid w:val="00637C67"/>
    <w:rsid w:val="00641FB1"/>
    <w:rsid w:val="00645B58"/>
    <w:rsid w:val="00646B4E"/>
    <w:rsid w:val="006546B8"/>
    <w:rsid w:val="00655763"/>
    <w:rsid w:val="00656388"/>
    <w:rsid w:val="006640D6"/>
    <w:rsid w:val="0067026A"/>
    <w:rsid w:val="00682560"/>
    <w:rsid w:val="0068402D"/>
    <w:rsid w:val="00695D9F"/>
    <w:rsid w:val="006964F0"/>
    <w:rsid w:val="0069674D"/>
    <w:rsid w:val="006A65EF"/>
    <w:rsid w:val="006B08C4"/>
    <w:rsid w:val="006C0BD1"/>
    <w:rsid w:val="006C4C86"/>
    <w:rsid w:val="006D23D9"/>
    <w:rsid w:val="006D5E40"/>
    <w:rsid w:val="006D661B"/>
    <w:rsid w:val="006E2054"/>
    <w:rsid w:val="006E4F17"/>
    <w:rsid w:val="006F1C8D"/>
    <w:rsid w:val="006F1F0B"/>
    <w:rsid w:val="006F2E63"/>
    <w:rsid w:val="006F3198"/>
    <w:rsid w:val="006F3E1D"/>
    <w:rsid w:val="006F45AD"/>
    <w:rsid w:val="0070206B"/>
    <w:rsid w:val="007042AA"/>
    <w:rsid w:val="00711BF5"/>
    <w:rsid w:val="00715A3B"/>
    <w:rsid w:val="00720929"/>
    <w:rsid w:val="007228B9"/>
    <w:rsid w:val="00722A7F"/>
    <w:rsid w:val="00726728"/>
    <w:rsid w:val="00733B30"/>
    <w:rsid w:val="0074194B"/>
    <w:rsid w:val="007420B7"/>
    <w:rsid w:val="00742499"/>
    <w:rsid w:val="007451AD"/>
    <w:rsid w:val="007468E8"/>
    <w:rsid w:val="00746EBD"/>
    <w:rsid w:val="00753C19"/>
    <w:rsid w:val="00754AAF"/>
    <w:rsid w:val="00766750"/>
    <w:rsid w:val="00772349"/>
    <w:rsid w:val="00772B3B"/>
    <w:rsid w:val="00783054"/>
    <w:rsid w:val="007866D6"/>
    <w:rsid w:val="007909AD"/>
    <w:rsid w:val="007913D8"/>
    <w:rsid w:val="007917E1"/>
    <w:rsid w:val="007A0B8B"/>
    <w:rsid w:val="007A0DEF"/>
    <w:rsid w:val="007B1D42"/>
    <w:rsid w:val="007B6588"/>
    <w:rsid w:val="007B6F32"/>
    <w:rsid w:val="007C2510"/>
    <w:rsid w:val="007C47A9"/>
    <w:rsid w:val="007D0981"/>
    <w:rsid w:val="007D4456"/>
    <w:rsid w:val="007E229F"/>
    <w:rsid w:val="007E30C5"/>
    <w:rsid w:val="00801DA3"/>
    <w:rsid w:val="00807E66"/>
    <w:rsid w:val="0081434D"/>
    <w:rsid w:val="00814727"/>
    <w:rsid w:val="00814805"/>
    <w:rsid w:val="0082456D"/>
    <w:rsid w:val="00830406"/>
    <w:rsid w:val="008338C5"/>
    <w:rsid w:val="00833F9B"/>
    <w:rsid w:val="008424C3"/>
    <w:rsid w:val="0084338B"/>
    <w:rsid w:val="00847A5C"/>
    <w:rsid w:val="00850047"/>
    <w:rsid w:val="00850ACB"/>
    <w:rsid w:val="008545CF"/>
    <w:rsid w:val="00862536"/>
    <w:rsid w:val="0086353B"/>
    <w:rsid w:val="008712E2"/>
    <w:rsid w:val="0087399E"/>
    <w:rsid w:val="00875252"/>
    <w:rsid w:val="008768A5"/>
    <w:rsid w:val="00882B22"/>
    <w:rsid w:val="008833E7"/>
    <w:rsid w:val="00890B43"/>
    <w:rsid w:val="00893395"/>
    <w:rsid w:val="00893F51"/>
    <w:rsid w:val="008A1806"/>
    <w:rsid w:val="008A19D8"/>
    <w:rsid w:val="008A3027"/>
    <w:rsid w:val="008A3121"/>
    <w:rsid w:val="008A50F4"/>
    <w:rsid w:val="008B015D"/>
    <w:rsid w:val="008B49FD"/>
    <w:rsid w:val="008B7A88"/>
    <w:rsid w:val="008C1AA6"/>
    <w:rsid w:val="008C3904"/>
    <w:rsid w:val="008C5118"/>
    <w:rsid w:val="008C5683"/>
    <w:rsid w:val="008D1826"/>
    <w:rsid w:val="008D408F"/>
    <w:rsid w:val="008E1ABD"/>
    <w:rsid w:val="008F2359"/>
    <w:rsid w:val="008F3308"/>
    <w:rsid w:val="008F72C1"/>
    <w:rsid w:val="00903BBE"/>
    <w:rsid w:val="00904FEC"/>
    <w:rsid w:val="009057F8"/>
    <w:rsid w:val="0090605D"/>
    <w:rsid w:val="00911D72"/>
    <w:rsid w:val="00913E56"/>
    <w:rsid w:val="00914107"/>
    <w:rsid w:val="00915DA8"/>
    <w:rsid w:val="009161E4"/>
    <w:rsid w:val="009223AC"/>
    <w:rsid w:val="00927EDA"/>
    <w:rsid w:val="009341F6"/>
    <w:rsid w:val="009452F7"/>
    <w:rsid w:val="009525D9"/>
    <w:rsid w:val="009544F8"/>
    <w:rsid w:val="00956514"/>
    <w:rsid w:val="009567FD"/>
    <w:rsid w:val="00956AB4"/>
    <w:rsid w:val="009576E7"/>
    <w:rsid w:val="00960E87"/>
    <w:rsid w:val="0096189F"/>
    <w:rsid w:val="00965488"/>
    <w:rsid w:val="00967A99"/>
    <w:rsid w:val="00970D7D"/>
    <w:rsid w:val="009742F5"/>
    <w:rsid w:val="009747A1"/>
    <w:rsid w:val="00975816"/>
    <w:rsid w:val="00990632"/>
    <w:rsid w:val="00993AEF"/>
    <w:rsid w:val="00997A31"/>
    <w:rsid w:val="009A0D7C"/>
    <w:rsid w:val="009A3423"/>
    <w:rsid w:val="009A53B2"/>
    <w:rsid w:val="009B6696"/>
    <w:rsid w:val="009B73EA"/>
    <w:rsid w:val="009C0F76"/>
    <w:rsid w:val="009C16FB"/>
    <w:rsid w:val="009C22D2"/>
    <w:rsid w:val="009C2D0C"/>
    <w:rsid w:val="009C3EE9"/>
    <w:rsid w:val="009C6BCA"/>
    <w:rsid w:val="009D0A82"/>
    <w:rsid w:val="009E0D5F"/>
    <w:rsid w:val="00A05D5D"/>
    <w:rsid w:val="00A1313B"/>
    <w:rsid w:val="00A135A3"/>
    <w:rsid w:val="00A1524E"/>
    <w:rsid w:val="00A15B7B"/>
    <w:rsid w:val="00A21A9F"/>
    <w:rsid w:val="00A223BA"/>
    <w:rsid w:val="00A23FD7"/>
    <w:rsid w:val="00A24BB6"/>
    <w:rsid w:val="00A34B1C"/>
    <w:rsid w:val="00A425AC"/>
    <w:rsid w:val="00A45426"/>
    <w:rsid w:val="00A4683D"/>
    <w:rsid w:val="00A46EDD"/>
    <w:rsid w:val="00A52597"/>
    <w:rsid w:val="00A55487"/>
    <w:rsid w:val="00A60321"/>
    <w:rsid w:val="00A60AFE"/>
    <w:rsid w:val="00A60CD0"/>
    <w:rsid w:val="00A63EE7"/>
    <w:rsid w:val="00A65268"/>
    <w:rsid w:val="00A66327"/>
    <w:rsid w:val="00A663AE"/>
    <w:rsid w:val="00A66C41"/>
    <w:rsid w:val="00A70305"/>
    <w:rsid w:val="00A7725F"/>
    <w:rsid w:val="00A8150C"/>
    <w:rsid w:val="00A82077"/>
    <w:rsid w:val="00A82DBB"/>
    <w:rsid w:val="00A84237"/>
    <w:rsid w:val="00A90D6B"/>
    <w:rsid w:val="00A94CA2"/>
    <w:rsid w:val="00A95F46"/>
    <w:rsid w:val="00AA3B9F"/>
    <w:rsid w:val="00AA6945"/>
    <w:rsid w:val="00AB4CA4"/>
    <w:rsid w:val="00AB4CDF"/>
    <w:rsid w:val="00AB5456"/>
    <w:rsid w:val="00AB5BC8"/>
    <w:rsid w:val="00AB7F3A"/>
    <w:rsid w:val="00AC4DAB"/>
    <w:rsid w:val="00AC54DC"/>
    <w:rsid w:val="00AC5E2C"/>
    <w:rsid w:val="00AC7CE8"/>
    <w:rsid w:val="00AD00A3"/>
    <w:rsid w:val="00AE2D79"/>
    <w:rsid w:val="00AE3467"/>
    <w:rsid w:val="00AF1A49"/>
    <w:rsid w:val="00AF55CF"/>
    <w:rsid w:val="00AF5AE0"/>
    <w:rsid w:val="00AF771A"/>
    <w:rsid w:val="00B04389"/>
    <w:rsid w:val="00B06D03"/>
    <w:rsid w:val="00B07D81"/>
    <w:rsid w:val="00B13331"/>
    <w:rsid w:val="00B20109"/>
    <w:rsid w:val="00B23308"/>
    <w:rsid w:val="00B24869"/>
    <w:rsid w:val="00B31AC1"/>
    <w:rsid w:val="00B36DC9"/>
    <w:rsid w:val="00B37928"/>
    <w:rsid w:val="00B436CC"/>
    <w:rsid w:val="00B52108"/>
    <w:rsid w:val="00B56D96"/>
    <w:rsid w:val="00B572F9"/>
    <w:rsid w:val="00B648B3"/>
    <w:rsid w:val="00B6662D"/>
    <w:rsid w:val="00B739F5"/>
    <w:rsid w:val="00B747F9"/>
    <w:rsid w:val="00B74E29"/>
    <w:rsid w:val="00B80688"/>
    <w:rsid w:val="00BA574E"/>
    <w:rsid w:val="00BB2A64"/>
    <w:rsid w:val="00BB2C87"/>
    <w:rsid w:val="00BB6F7F"/>
    <w:rsid w:val="00BB7891"/>
    <w:rsid w:val="00BD626F"/>
    <w:rsid w:val="00BD7C9A"/>
    <w:rsid w:val="00BE071E"/>
    <w:rsid w:val="00BE704E"/>
    <w:rsid w:val="00BF38F3"/>
    <w:rsid w:val="00C12929"/>
    <w:rsid w:val="00C155D5"/>
    <w:rsid w:val="00C167A2"/>
    <w:rsid w:val="00C16A4E"/>
    <w:rsid w:val="00C17C67"/>
    <w:rsid w:val="00C2520C"/>
    <w:rsid w:val="00C25953"/>
    <w:rsid w:val="00C339DE"/>
    <w:rsid w:val="00C35DCF"/>
    <w:rsid w:val="00C408BC"/>
    <w:rsid w:val="00C4149E"/>
    <w:rsid w:val="00C54B67"/>
    <w:rsid w:val="00C621A2"/>
    <w:rsid w:val="00C62BE1"/>
    <w:rsid w:val="00C65050"/>
    <w:rsid w:val="00C668A9"/>
    <w:rsid w:val="00C66E1D"/>
    <w:rsid w:val="00C66FC7"/>
    <w:rsid w:val="00C70315"/>
    <w:rsid w:val="00C779C6"/>
    <w:rsid w:val="00C801BA"/>
    <w:rsid w:val="00C85AA7"/>
    <w:rsid w:val="00C86D64"/>
    <w:rsid w:val="00C92EA5"/>
    <w:rsid w:val="00C937B9"/>
    <w:rsid w:val="00C93A72"/>
    <w:rsid w:val="00C96E82"/>
    <w:rsid w:val="00CA558F"/>
    <w:rsid w:val="00CA6601"/>
    <w:rsid w:val="00CA728C"/>
    <w:rsid w:val="00CB04FF"/>
    <w:rsid w:val="00CB075F"/>
    <w:rsid w:val="00CB0ADD"/>
    <w:rsid w:val="00CB1E45"/>
    <w:rsid w:val="00CB5279"/>
    <w:rsid w:val="00CB5F62"/>
    <w:rsid w:val="00CC689B"/>
    <w:rsid w:val="00CD1DAA"/>
    <w:rsid w:val="00CD297A"/>
    <w:rsid w:val="00CD6423"/>
    <w:rsid w:val="00CD767B"/>
    <w:rsid w:val="00CE3EEE"/>
    <w:rsid w:val="00CF6579"/>
    <w:rsid w:val="00CF6712"/>
    <w:rsid w:val="00D01A28"/>
    <w:rsid w:val="00D020D0"/>
    <w:rsid w:val="00D03808"/>
    <w:rsid w:val="00D04224"/>
    <w:rsid w:val="00D068B5"/>
    <w:rsid w:val="00D13E2D"/>
    <w:rsid w:val="00D15199"/>
    <w:rsid w:val="00D2317F"/>
    <w:rsid w:val="00D24143"/>
    <w:rsid w:val="00D24A44"/>
    <w:rsid w:val="00D27608"/>
    <w:rsid w:val="00D27C1F"/>
    <w:rsid w:val="00D3724B"/>
    <w:rsid w:val="00D40A55"/>
    <w:rsid w:val="00D4449B"/>
    <w:rsid w:val="00D45A07"/>
    <w:rsid w:val="00D45AFF"/>
    <w:rsid w:val="00D46DC8"/>
    <w:rsid w:val="00D507C8"/>
    <w:rsid w:val="00D6595B"/>
    <w:rsid w:val="00D66FFD"/>
    <w:rsid w:val="00D72DEB"/>
    <w:rsid w:val="00D746A5"/>
    <w:rsid w:val="00D7652F"/>
    <w:rsid w:val="00D82201"/>
    <w:rsid w:val="00D82F26"/>
    <w:rsid w:val="00D83CBA"/>
    <w:rsid w:val="00D90C68"/>
    <w:rsid w:val="00D91719"/>
    <w:rsid w:val="00D91DA4"/>
    <w:rsid w:val="00D95E0D"/>
    <w:rsid w:val="00DA3BB1"/>
    <w:rsid w:val="00DA4A42"/>
    <w:rsid w:val="00DA4F66"/>
    <w:rsid w:val="00DB5D7F"/>
    <w:rsid w:val="00DC0BB0"/>
    <w:rsid w:val="00DC0EEE"/>
    <w:rsid w:val="00DC35AB"/>
    <w:rsid w:val="00DC5E2A"/>
    <w:rsid w:val="00DC6C45"/>
    <w:rsid w:val="00DD09A5"/>
    <w:rsid w:val="00DD0BFA"/>
    <w:rsid w:val="00DD356D"/>
    <w:rsid w:val="00DD38B2"/>
    <w:rsid w:val="00DD46EE"/>
    <w:rsid w:val="00DD75F1"/>
    <w:rsid w:val="00DE1970"/>
    <w:rsid w:val="00DE2DA6"/>
    <w:rsid w:val="00DE4F08"/>
    <w:rsid w:val="00DE550B"/>
    <w:rsid w:val="00DF0AE7"/>
    <w:rsid w:val="00DF5769"/>
    <w:rsid w:val="00E03CD3"/>
    <w:rsid w:val="00E078FC"/>
    <w:rsid w:val="00E125E2"/>
    <w:rsid w:val="00E20E55"/>
    <w:rsid w:val="00E25577"/>
    <w:rsid w:val="00E33482"/>
    <w:rsid w:val="00E34361"/>
    <w:rsid w:val="00E34B5A"/>
    <w:rsid w:val="00E35328"/>
    <w:rsid w:val="00E44DDC"/>
    <w:rsid w:val="00E4643D"/>
    <w:rsid w:val="00E50D24"/>
    <w:rsid w:val="00E55916"/>
    <w:rsid w:val="00E57456"/>
    <w:rsid w:val="00E6267A"/>
    <w:rsid w:val="00E62D03"/>
    <w:rsid w:val="00E672AD"/>
    <w:rsid w:val="00E73263"/>
    <w:rsid w:val="00E73F70"/>
    <w:rsid w:val="00E80129"/>
    <w:rsid w:val="00E81CA5"/>
    <w:rsid w:val="00E8225C"/>
    <w:rsid w:val="00E82934"/>
    <w:rsid w:val="00E84456"/>
    <w:rsid w:val="00E90B9A"/>
    <w:rsid w:val="00E92657"/>
    <w:rsid w:val="00E94C91"/>
    <w:rsid w:val="00E94E17"/>
    <w:rsid w:val="00E95806"/>
    <w:rsid w:val="00E968EB"/>
    <w:rsid w:val="00EA1775"/>
    <w:rsid w:val="00EA5C57"/>
    <w:rsid w:val="00EA666D"/>
    <w:rsid w:val="00EA7703"/>
    <w:rsid w:val="00EB5D57"/>
    <w:rsid w:val="00EB6259"/>
    <w:rsid w:val="00ED3463"/>
    <w:rsid w:val="00EF11FD"/>
    <w:rsid w:val="00EF40F0"/>
    <w:rsid w:val="00EF41CC"/>
    <w:rsid w:val="00EF71E6"/>
    <w:rsid w:val="00F03E62"/>
    <w:rsid w:val="00F078DF"/>
    <w:rsid w:val="00F14078"/>
    <w:rsid w:val="00F17025"/>
    <w:rsid w:val="00F23AF7"/>
    <w:rsid w:val="00F25916"/>
    <w:rsid w:val="00F35E0F"/>
    <w:rsid w:val="00F45C5D"/>
    <w:rsid w:val="00F46441"/>
    <w:rsid w:val="00F50022"/>
    <w:rsid w:val="00F52C02"/>
    <w:rsid w:val="00F558E4"/>
    <w:rsid w:val="00F6066E"/>
    <w:rsid w:val="00F639F6"/>
    <w:rsid w:val="00F66821"/>
    <w:rsid w:val="00F72AE8"/>
    <w:rsid w:val="00F761BE"/>
    <w:rsid w:val="00F82B83"/>
    <w:rsid w:val="00F838CA"/>
    <w:rsid w:val="00F94A68"/>
    <w:rsid w:val="00F9503C"/>
    <w:rsid w:val="00FA0B41"/>
    <w:rsid w:val="00FA468C"/>
    <w:rsid w:val="00FA71D5"/>
    <w:rsid w:val="00FC03E3"/>
    <w:rsid w:val="00FC0F46"/>
    <w:rsid w:val="00FC1347"/>
    <w:rsid w:val="00FC1BD5"/>
    <w:rsid w:val="00FC4A58"/>
    <w:rsid w:val="00FC4B49"/>
    <w:rsid w:val="00FC7018"/>
    <w:rsid w:val="00FD2EC3"/>
    <w:rsid w:val="00FD36B7"/>
    <w:rsid w:val="00FD38E6"/>
    <w:rsid w:val="00FD723C"/>
    <w:rsid w:val="00FE6776"/>
    <w:rsid w:val="00FF0EB1"/>
    <w:rsid w:val="00FF1CE0"/>
    <w:rsid w:val="00FF74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ABA41"/>
  <w15:chartTrackingRefBased/>
  <w15:docId w15:val="{E0DE7308-42FF-4123-946E-4B0017FDB74B}"/>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23BA"/>
  </w:style>
  <w:style w:type="paragraph" w:styleId="1">
    <w:name w:val="heading 1"/>
    <w:basedOn w:val="a"/>
    <w:next w:val="a"/>
    <w:link w:val="10"/>
    <w:uiPriority w:val="9"/>
    <w:qFormat/>
    <w:rsid w:val="007451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7451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0DE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A0DEF"/>
    <w:rPr>
      <w:rFonts w:ascii="Segoe UI" w:hAnsi="Segoe UI" w:cs="Segoe UI"/>
      <w:sz w:val="18"/>
      <w:szCs w:val="18"/>
    </w:rPr>
  </w:style>
  <w:style w:type="character" w:customStyle="1" w:styleId="30">
    <w:name w:val="Заголовок 3 Знак"/>
    <w:basedOn w:val="a0"/>
    <w:link w:val="3"/>
    <w:uiPriority w:val="9"/>
    <w:rsid w:val="007451AD"/>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7451AD"/>
    <w:rPr>
      <w:rFonts w:asciiTheme="majorHAnsi" w:eastAsiaTheme="majorEastAsia" w:hAnsiTheme="majorHAnsi" w:cstheme="majorBidi"/>
      <w:color w:val="2E74B5" w:themeColor="accent1" w:themeShade="BF"/>
      <w:sz w:val="32"/>
      <w:szCs w:val="32"/>
    </w:rPr>
  </w:style>
  <w:style w:type="paragraph" w:styleId="a5">
    <w:name w:val="header"/>
    <w:basedOn w:val="a"/>
    <w:link w:val="a6"/>
    <w:uiPriority w:val="99"/>
    <w:unhideWhenUsed/>
    <w:rsid w:val="0020405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0405E"/>
  </w:style>
  <w:style w:type="paragraph" w:styleId="a7">
    <w:name w:val="footer"/>
    <w:basedOn w:val="a"/>
    <w:link w:val="a8"/>
    <w:uiPriority w:val="99"/>
    <w:unhideWhenUsed/>
    <w:rsid w:val="0020405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0405E"/>
  </w:style>
  <w:style w:type="paragraph" w:styleId="a9">
    <w:name w:val="List Paragraph"/>
    <w:basedOn w:val="a"/>
    <w:uiPriority w:val="34"/>
    <w:qFormat/>
    <w:rsid w:val="00A65268"/>
    <w:pPr>
      <w:ind w:left="720"/>
      <w:contextualSpacing/>
    </w:pPr>
  </w:style>
  <w:style w:type="character" w:styleId="aa">
    <w:name w:val="Strong"/>
    <w:basedOn w:val="a0"/>
    <w:uiPriority w:val="22"/>
    <w:qFormat/>
    <w:rsid w:val="002C51EE"/>
    <w:rPr>
      <w:b/>
      <w:bCs/>
    </w:rPr>
  </w:style>
  <w:style w:type="character" w:styleId="ab">
    <w:name w:val="Hyperlink"/>
    <w:basedOn w:val="a0"/>
    <w:uiPriority w:val="99"/>
    <w:unhideWhenUsed/>
    <w:rsid w:val="008B7A88"/>
    <w:rPr>
      <w:color w:val="0563C1" w:themeColor="hyperlink"/>
      <w:u w:val="single"/>
    </w:r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597904">
      <w:bodyDiv w:val="1"/>
      <w:marLeft w:val="0"/>
      <w:marRight w:val="0"/>
      <w:marTop w:val="0"/>
      <w:marBottom w:val="0"/>
      <w:divBdr>
        <w:top w:val="none" w:sz="0" w:space="0" w:color="auto"/>
        <w:left w:val="none" w:sz="0" w:space="0" w:color="auto"/>
        <w:bottom w:val="none" w:sz="0" w:space="0" w:color="auto"/>
        <w:right w:val="none" w:sz="0" w:space="0" w:color="auto"/>
      </w:divBdr>
      <w:divsChild>
        <w:div w:id="2143033833">
          <w:marLeft w:val="0"/>
          <w:marRight w:val="0"/>
          <w:marTop w:val="180"/>
          <w:marBottom w:val="240"/>
          <w:divBdr>
            <w:top w:val="none" w:sz="0" w:space="0" w:color="auto"/>
            <w:left w:val="none" w:sz="0" w:space="0" w:color="auto"/>
            <w:bottom w:val="none" w:sz="0" w:space="0" w:color="auto"/>
            <w:right w:val="none" w:sz="0" w:space="0" w:color="auto"/>
          </w:divBdr>
        </w:div>
        <w:div w:id="2704211">
          <w:marLeft w:val="0"/>
          <w:marRight w:val="0"/>
          <w:marTop w:val="180"/>
          <w:marBottom w:val="240"/>
          <w:divBdr>
            <w:top w:val="none" w:sz="0" w:space="0" w:color="auto"/>
            <w:left w:val="none" w:sz="0" w:space="0" w:color="auto"/>
            <w:bottom w:val="none" w:sz="0" w:space="0" w:color="auto"/>
            <w:right w:val="none" w:sz="0" w:space="0" w:color="auto"/>
          </w:divBdr>
        </w:div>
        <w:div w:id="1420371625">
          <w:marLeft w:val="0"/>
          <w:marRight w:val="0"/>
          <w:marTop w:val="360"/>
          <w:marBottom w:val="180"/>
          <w:divBdr>
            <w:top w:val="none" w:sz="0" w:space="0" w:color="auto"/>
            <w:left w:val="none" w:sz="0" w:space="0" w:color="auto"/>
            <w:bottom w:val="none" w:sz="0" w:space="0" w:color="auto"/>
            <w:right w:val="none" w:sz="0" w:space="0" w:color="auto"/>
          </w:divBdr>
        </w:div>
        <w:div w:id="753862351">
          <w:marLeft w:val="0"/>
          <w:marRight w:val="0"/>
          <w:marTop w:val="180"/>
          <w:marBottom w:val="240"/>
          <w:divBdr>
            <w:top w:val="none" w:sz="0" w:space="0" w:color="auto"/>
            <w:left w:val="none" w:sz="0" w:space="0" w:color="auto"/>
            <w:bottom w:val="none" w:sz="0" w:space="0" w:color="auto"/>
            <w:right w:val="none" w:sz="0" w:space="0" w:color="auto"/>
          </w:divBdr>
        </w:div>
        <w:div w:id="1694721552">
          <w:marLeft w:val="0"/>
          <w:marRight w:val="0"/>
          <w:marTop w:val="60"/>
          <w:marBottom w:val="180"/>
          <w:divBdr>
            <w:top w:val="none" w:sz="0" w:space="0" w:color="auto"/>
            <w:left w:val="none" w:sz="0" w:space="0" w:color="auto"/>
            <w:bottom w:val="none" w:sz="0" w:space="0" w:color="auto"/>
            <w:right w:val="none" w:sz="0" w:space="0" w:color="auto"/>
          </w:divBdr>
        </w:div>
        <w:div w:id="620961227">
          <w:marLeft w:val="0"/>
          <w:marRight w:val="0"/>
          <w:marTop w:val="360"/>
          <w:marBottom w:val="180"/>
          <w:divBdr>
            <w:top w:val="none" w:sz="0" w:space="0" w:color="auto"/>
            <w:left w:val="none" w:sz="0" w:space="0" w:color="auto"/>
            <w:bottom w:val="none" w:sz="0" w:space="0" w:color="auto"/>
            <w:right w:val="none" w:sz="0" w:space="0" w:color="auto"/>
          </w:divBdr>
        </w:div>
        <w:div w:id="2068410441">
          <w:marLeft w:val="0"/>
          <w:marRight w:val="0"/>
          <w:marTop w:val="180"/>
          <w:marBottom w:val="240"/>
          <w:divBdr>
            <w:top w:val="none" w:sz="0" w:space="0" w:color="auto"/>
            <w:left w:val="none" w:sz="0" w:space="0" w:color="auto"/>
            <w:bottom w:val="none" w:sz="0" w:space="0" w:color="auto"/>
            <w:right w:val="none" w:sz="0" w:space="0" w:color="auto"/>
          </w:divBdr>
        </w:div>
        <w:div w:id="1693922157">
          <w:marLeft w:val="0"/>
          <w:marRight w:val="0"/>
          <w:marTop w:val="360"/>
          <w:marBottom w:val="180"/>
          <w:divBdr>
            <w:top w:val="none" w:sz="0" w:space="0" w:color="auto"/>
            <w:left w:val="none" w:sz="0" w:space="0" w:color="auto"/>
            <w:bottom w:val="none" w:sz="0" w:space="0" w:color="auto"/>
            <w:right w:val="none" w:sz="0" w:space="0" w:color="auto"/>
          </w:divBdr>
        </w:div>
        <w:div w:id="48921968">
          <w:marLeft w:val="0"/>
          <w:marRight w:val="0"/>
          <w:marTop w:val="180"/>
          <w:marBottom w:val="240"/>
          <w:divBdr>
            <w:top w:val="none" w:sz="0" w:space="0" w:color="auto"/>
            <w:left w:val="none" w:sz="0" w:space="0" w:color="auto"/>
            <w:bottom w:val="none" w:sz="0" w:space="0" w:color="auto"/>
            <w:right w:val="none" w:sz="0" w:space="0" w:color="auto"/>
          </w:divBdr>
        </w:div>
        <w:div w:id="2100249573">
          <w:marLeft w:val="0"/>
          <w:marRight w:val="0"/>
          <w:marTop w:val="360"/>
          <w:marBottom w:val="180"/>
          <w:divBdr>
            <w:top w:val="none" w:sz="0" w:space="0" w:color="auto"/>
            <w:left w:val="none" w:sz="0" w:space="0" w:color="auto"/>
            <w:bottom w:val="none" w:sz="0" w:space="0" w:color="auto"/>
            <w:right w:val="none" w:sz="0" w:space="0" w:color="auto"/>
          </w:divBdr>
        </w:div>
        <w:div w:id="1286427294">
          <w:marLeft w:val="0"/>
          <w:marRight w:val="0"/>
          <w:marTop w:val="180"/>
          <w:marBottom w:val="240"/>
          <w:divBdr>
            <w:top w:val="none" w:sz="0" w:space="0" w:color="auto"/>
            <w:left w:val="none" w:sz="0" w:space="0" w:color="auto"/>
            <w:bottom w:val="none" w:sz="0" w:space="0" w:color="auto"/>
            <w:right w:val="none" w:sz="0" w:space="0" w:color="auto"/>
          </w:divBdr>
        </w:div>
        <w:div w:id="1116289075">
          <w:marLeft w:val="0"/>
          <w:marRight w:val="0"/>
          <w:marTop w:val="0"/>
          <w:marBottom w:val="0"/>
          <w:divBdr>
            <w:top w:val="none" w:sz="0" w:space="0" w:color="auto"/>
            <w:left w:val="none" w:sz="0" w:space="0" w:color="auto"/>
            <w:bottom w:val="none" w:sz="0" w:space="0" w:color="auto"/>
            <w:right w:val="none" w:sz="0" w:space="0" w:color="auto"/>
          </w:divBdr>
          <w:divsChild>
            <w:div w:id="458961128">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319888140">
      <w:bodyDiv w:val="1"/>
      <w:marLeft w:val="0"/>
      <w:marRight w:val="0"/>
      <w:marTop w:val="0"/>
      <w:marBottom w:val="0"/>
      <w:divBdr>
        <w:top w:val="none" w:sz="0" w:space="0" w:color="auto"/>
        <w:left w:val="none" w:sz="0" w:space="0" w:color="auto"/>
        <w:bottom w:val="none" w:sz="0" w:space="0" w:color="auto"/>
        <w:right w:val="none" w:sz="0" w:space="0" w:color="auto"/>
      </w:divBdr>
      <w:divsChild>
        <w:div w:id="1275552979">
          <w:marLeft w:val="0"/>
          <w:marRight w:val="0"/>
          <w:marTop w:val="180"/>
          <w:marBottom w:val="240"/>
          <w:divBdr>
            <w:top w:val="none" w:sz="0" w:space="0" w:color="auto"/>
            <w:left w:val="none" w:sz="0" w:space="0" w:color="auto"/>
            <w:bottom w:val="none" w:sz="0" w:space="0" w:color="auto"/>
            <w:right w:val="none" w:sz="0" w:space="0" w:color="auto"/>
          </w:divBdr>
        </w:div>
        <w:div w:id="583152287">
          <w:marLeft w:val="0"/>
          <w:marRight w:val="0"/>
          <w:marTop w:val="360"/>
          <w:marBottom w:val="180"/>
          <w:divBdr>
            <w:top w:val="none" w:sz="0" w:space="0" w:color="auto"/>
            <w:left w:val="none" w:sz="0" w:space="0" w:color="auto"/>
            <w:bottom w:val="none" w:sz="0" w:space="0" w:color="auto"/>
            <w:right w:val="none" w:sz="0" w:space="0" w:color="auto"/>
          </w:divBdr>
        </w:div>
        <w:div w:id="213154089">
          <w:marLeft w:val="0"/>
          <w:marRight w:val="0"/>
          <w:marTop w:val="180"/>
          <w:marBottom w:val="240"/>
          <w:divBdr>
            <w:top w:val="none" w:sz="0" w:space="0" w:color="auto"/>
            <w:left w:val="none" w:sz="0" w:space="0" w:color="auto"/>
            <w:bottom w:val="none" w:sz="0" w:space="0" w:color="auto"/>
            <w:right w:val="none" w:sz="0" w:space="0" w:color="auto"/>
          </w:divBdr>
        </w:div>
        <w:div w:id="1326514484">
          <w:marLeft w:val="0"/>
          <w:marRight w:val="0"/>
          <w:marTop w:val="360"/>
          <w:marBottom w:val="180"/>
          <w:divBdr>
            <w:top w:val="none" w:sz="0" w:space="0" w:color="auto"/>
            <w:left w:val="none" w:sz="0" w:space="0" w:color="auto"/>
            <w:bottom w:val="none" w:sz="0" w:space="0" w:color="auto"/>
            <w:right w:val="none" w:sz="0" w:space="0" w:color="auto"/>
          </w:divBdr>
        </w:div>
        <w:div w:id="47430184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964888311">
              <w:marLeft w:val="0"/>
              <w:marRight w:val="0"/>
              <w:marTop w:val="0"/>
              <w:marBottom w:val="240"/>
              <w:divBdr>
                <w:top w:val="none" w:sz="0" w:space="0" w:color="auto"/>
                <w:left w:val="none" w:sz="0" w:space="0" w:color="auto"/>
                <w:bottom w:val="none" w:sz="0" w:space="0" w:color="auto"/>
                <w:right w:val="none" w:sz="0" w:space="0" w:color="auto"/>
              </w:divBdr>
            </w:div>
            <w:div w:id="857738859">
              <w:marLeft w:val="0"/>
              <w:marRight w:val="0"/>
              <w:marTop w:val="180"/>
              <w:marBottom w:val="0"/>
              <w:divBdr>
                <w:top w:val="none" w:sz="0" w:space="0" w:color="auto"/>
                <w:left w:val="none" w:sz="0" w:space="0" w:color="auto"/>
                <w:bottom w:val="none" w:sz="0" w:space="0" w:color="auto"/>
                <w:right w:val="none" w:sz="0" w:space="0" w:color="auto"/>
              </w:divBdr>
            </w:div>
          </w:divsChild>
        </w:div>
        <w:div w:id="22749852">
          <w:marLeft w:val="0"/>
          <w:marRight w:val="0"/>
          <w:marTop w:val="180"/>
          <w:marBottom w:val="240"/>
          <w:divBdr>
            <w:top w:val="none" w:sz="0" w:space="0" w:color="auto"/>
            <w:left w:val="none" w:sz="0" w:space="0" w:color="auto"/>
            <w:bottom w:val="none" w:sz="0" w:space="0" w:color="auto"/>
            <w:right w:val="none" w:sz="0" w:space="0" w:color="auto"/>
          </w:divBdr>
        </w:div>
        <w:div w:id="531959980">
          <w:marLeft w:val="0"/>
          <w:marRight w:val="0"/>
          <w:marTop w:val="360"/>
          <w:marBottom w:val="180"/>
          <w:divBdr>
            <w:top w:val="none" w:sz="0" w:space="0" w:color="auto"/>
            <w:left w:val="none" w:sz="0" w:space="0" w:color="auto"/>
            <w:bottom w:val="none" w:sz="0" w:space="0" w:color="auto"/>
            <w:right w:val="none" w:sz="0" w:space="0" w:color="auto"/>
          </w:divBdr>
        </w:div>
        <w:div w:id="872620017">
          <w:marLeft w:val="0"/>
          <w:marRight w:val="0"/>
          <w:marTop w:val="180"/>
          <w:marBottom w:val="240"/>
          <w:divBdr>
            <w:top w:val="none" w:sz="0" w:space="0" w:color="auto"/>
            <w:left w:val="none" w:sz="0" w:space="0" w:color="auto"/>
            <w:bottom w:val="none" w:sz="0" w:space="0" w:color="auto"/>
            <w:right w:val="none" w:sz="0" w:space="0" w:color="auto"/>
          </w:divBdr>
        </w:div>
        <w:div w:id="20320814">
          <w:marLeft w:val="0"/>
          <w:marRight w:val="0"/>
          <w:marTop w:val="360"/>
          <w:marBottom w:val="180"/>
          <w:divBdr>
            <w:top w:val="none" w:sz="0" w:space="0" w:color="auto"/>
            <w:left w:val="none" w:sz="0" w:space="0" w:color="auto"/>
            <w:bottom w:val="none" w:sz="0" w:space="0" w:color="auto"/>
            <w:right w:val="none" w:sz="0" w:space="0" w:color="auto"/>
          </w:divBdr>
        </w:div>
        <w:div w:id="2050952635">
          <w:marLeft w:val="0"/>
          <w:marRight w:val="0"/>
          <w:marTop w:val="180"/>
          <w:marBottom w:val="240"/>
          <w:divBdr>
            <w:top w:val="none" w:sz="0" w:space="0" w:color="auto"/>
            <w:left w:val="none" w:sz="0" w:space="0" w:color="auto"/>
            <w:bottom w:val="none" w:sz="0" w:space="0" w:color="auto"/>
            <w:right w:val="none" w:sz="0" w:space="0" w:color="auto"/>
          </w:divBdr>
        </w:div>
        <w:div w:id="1211066362">
          <w:marLeft w:val="0"/>
          <w:marRight w:val="0"/>
          <w:marTop w:val="360"/>
          <w:marBottom w:val="180"/>
          <w:divBdr>
            <w:top w:val="none" w:sz="0" w:space="0" w:color="auto"/>
            <w:left w:val="none" w:sz="0" w:space="0" w:color="auto"/>
            <w:bottom w:val="none" w:sz="0" w:space="0" w:color="auto"/>
            <w:right w:val="none" w:sz="0" w:space="0" w:color="auto"/>
          </w:divBdr>
        </w:div>
        <w:div w:id="147286790">
          <w:marLeft w:val="0"/>
          <w:marRight w:val="0"/>
          <w:marTop w:val="180"/>
          <w:marBottom w:val="240"/>
          <w:divBdr>
            <w:top w:val="none" w:sz="0" w:space="0" w:color="auto"/>
            <w:left w:val="none" w:sz="0" w:space="0" w:color="auto"/>
            <w:bottom w:val="none" w:sz="0" w:space="0" w:color="auto"/>
            <w:right w:val="none" w:sz="0" w:space="0" w:color="auto"/>
          </w:divBdr>
        </w:div>
        <w:div w:id="1649047281">
          <w:marLeft w:val="0"/>
          <w:marRight w:val="0"/>
          <w:marTop w:val="360"/>
          <w:marBottom w:val="180"/>
          <w:divBdr>
            <w:top w:val="none" w:sz="0" w:space="0" w:color="auto"/>
            <w:left w:val="none" w:sz="0" w:space="0" w:color="auto"/>
            <w:bottom w:val="none" w:sz="0" w:space="0" w:color="auto"/>
            <w:right w:val="none" w:sz="0" w:space="0" w:color="auto"/>
          </w:divBdr>
        </w:div>
        <w:div w:id="429816559">
          <w:marLeft w:val="0"/>
          <w:marRight w:val="0"/>
          <w:marTop w:val="180"/>
          <w:marBottom w:val="240"/>
          <w:divBdr>
            <w:top w:val="none" w:sz="0" w:space="0" w:color="auto"/>
            <w:left w:val="none" w:sz="0" w:space="0" w:color="auto"/>
            <w:bottom w:val="none" w:sz="0" w:space="0" w:color="auto"/>
            <w:right w:val="none" w:sz="0" w:space="0" w:color="auto"/>
          </w:divBdr>
        </w:div>
        <w:div w:id="1919366424">
          <w:marLeft w:val="0"/>
          <w:marRight w:val="0"/>
          <w:marTop w:val="360"/>
          <w:marBottom w:val="180"/>
          <w:divBdr>
            <w:top w:val="none" w:sz="0" w:space="0" w:color="auto"/>
            <w:left w:val="none" w:sz="0" w:space="0" w:color="auto"/>
            <w:bottom w:val="none" w:sz="0" w:space="0" w:color="auto"/>
            <w:right w:val="none" w:sz="0" w:space="0" w:color="auto"/>
          </w:divBdr>
        </w:div>
        <w:div w:id="2114861948">
          <w:marLeft w:val="0"/>
          <w:marRight w:val="0"/>
          <w:marTop w:val="180"/>
          <w:marBottom w:val="240"/>
          <w:divBdr>
            <w:top w:val="none" w:sz="0" w:space="0" w:color="auto"/>
            <w:left w:val="none" w:sz="0" w:space="0" w:color="auto"/>
            <w:bottom w:val="none" w:sz="0" w:space="0" w:color="auto"/>
            <w:right w:val="none" w:sz="0" w:space="0" w:color="auto"/>
          </w:divBdr>
        </w:div>
        <w:div w:id="2002661496">
          <w:marLeft w:val="0"/>
          <w:marRight w:val="0"/>
          <w:marTop w:val="0"/>
          <w:marBottom w:val="0"/>
          <w:divBdr>
            <w:top w:val="none" w:sz="0" w:space="0" w:color="auto"/>
            <w:left w:val="none" w:sz="0" w:space="0" w:color="auto"/>
            <w:bottom w:val="none" w:sz="0" w:space="0" w:color="auto"/>
            <w:right w:val="none" w:sz="0" w:space="0" w:color="auto"/>
          </w:divBdr>
          <w:divsChild>
            <w:div w:id="18837418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779299882">
      <w:bodyDiv w:val="1"/>
      <w:marLeft w:val="0"/>
      <w:marRight w:val="0"/>
      <w:marTop w:val="0"/>
      <w:marBottom w:val="0"/>
      <w:divBdr>
        <w:top w:val="none" w:sz="0" w:space="0" w:color="auto"/>
        <w:left w:val="none" w:sz="0" w:space="0" w:color="auto"/>
        <w:bottom w:val="none" w:sz="0" w:space="0" w:color="auto"/>
        <w:right w:val="none" w:sz="0" w:space="0" w:color="auto"/>
      </w:divBdr>
    </w:div>
    <w:div w:id="815142216">
      <w:bodyDiv w:val="1"/>
      <w:marLeft w:val="0"/>
      <w:marRight w:val="0"/>
      <w:marTop w:val="0"/>
      <w:marBottom w:val="0"/>
      <w:divBdr>
        <w:top w:val="none" w:sz="0" w:space="0" w:color="auto"/>
        <w:left w:val="none" w:sz="0" w:space="0" w:color="auto"/>
        <w:bottom w:val="none" w:sz="0" w:space="0" w:color="auto"/>
        <w:right w:val="none" w:sz="0" w:space="0" w:color="auto"/>
      </w:divBdr>
    </w:div>
    <w:div w:id="824318926">
      <w:bodyDiv w:val="1"/>
      <w:marLeft w:val="0"/>
      <w:marRight w:val="0"/>
      <w:marTop w:val="0"/>
      <w:marBottom w:val="0"/>
      <w:divBdr>
        <w:top w:val="none" w:sz="0" w:space="0" w:color="auto"/>
        <w:left w:val="none" w:sz="0" w:space="0" w:color="auto"/>
        <w:bottom w:val="none" w:sz="0" w:space="0" w:color="auto"/>
        <w:right w:val="none" w:sz="0" w:space="0" w:color="auto"/>
      </w:divBdr>
      <w:divsChild>
        <w:div w:id="485558338">
          <w:marLeft w:val="0"/>
          <w:marRight w:val="0"/>
          <w:marTop w:val="180"/>
          <w:marBottom w:val="240"/>
          <w:divBdr>
            <w:top w:val="none" w:sz="0" w:space="0" w:color="auto"/>
            <w:left w:val="none" w:sz="0" w:space="0" w:color="auto"/>
            <w:bottom w:val="none" w:sz="0" w:space="0" w:color="auto"/>
            <w:right w:val="none" w:sz="0" w:space="0" w:color="auto"/>
          </w:divBdr>
        </w:div>
        <w:div w:id="1458448390">
          <w:marLeft w:val="0"/>
          <w:marRight w:val="0"/>
          <w:marTop w:val="180"/>
          <w:marBottom w:val="240"/>
          <w:divBdr>
            <w:top w:val="none" w:sz="0" w:space="0" w:color="auto"/>
            <w:left w:val="none" w:sz="0" w:space="0" w:color="auto"/>
            <w:bottom w:val="none" w:sz="0" w:space="0" w:color="auto"/>
            <w:right w:val="none" w:sz="0" w:space="0" w:color="auto"/>
          </w:divBdr>
        </w:div>
        <w:div w:id="104614766">
          <w:marLeft w:val="0"/>
          <w:marRight w:val="0"/>
          <w:marTop w:val="180"/>
          <w:marBottom w:val="240"/>
          <w:divBdr>
            <w:top w:val="none" w:sz="0" w:space="0" w:color="auto"/>
            <w:left w:val="none" w:sz="0" w:space="0" w:color="auto"/>
            <w:bottom w:val="none" w:sz="0" w:space="0" w:color="auto"/>
            <w:right w:val="none" w:sz="0" w:space="0" w:color="auto"/>
          </w:divBdr>
        </w:div>
        <w:div w:id="1520310692">
          <w:marLeft w:val="0"/>
          <w:marRight w:val="0"/>
          <w:marTop w:val="360"/>
          <w:marBottom w:val="180"/>
          <w:divBdr>
            <w:top w:val="none" w:sz="0" w:space="0" w:color="auto"/>
            <w:left w:val="none" w:sz="0" w:space="0" w:color="auto"/>
            <w:bottom w:val="none" w:sz="0" w:space="0" w:color="auto"/>
            <w:right w:val="none" w:sz="0" w:space="0" w:color="auto"/>
          </w:divBdr>
        </w:div>
        <w:div w:id="1061254324">
          <w:marLeft w:val="0"/>
          <w:marRight w:val="0"/>
          <w:marTop w:val="180"/>
          <w:marBottom w:val="240"/>
          <w:divBdr>
            <w:top w:val="none" w:sz="0" w:space="0" w:color="auto"/>
            <w:left w:val="none" w:sz="0" w:space="0" w:color="auto"/>
            <w:bottom w:val="none" w:sz="0" w:space="0" w:color="auto"/>
            <w:right w:val="none" w:sz="0" w:space="0" w:color="auto"/>
          </w:divBdr>
        </w:div>
        <w:div w:id="513541925">
          <w:marLeft w:val="0"/>
          <w:marRight w:val="0"/>
          <w:marTop w:val="360"/>
          <w:marBottom w:val="180"/>
          <w:divBdr>
            <w:top w:val="none" w:sz="0" w:space="0" w:color="auto"/>
            <w:left w:val="none" w:sz="0" w:space="0" w:color="auto"/>
            <w:bottom w:val="none" w:sz="0" w:space="0" w:color="auto"/>
            <w:right w:val="none" w:sz="0" w:space="0" w:color="auto"/>
          </w:divBdr>
        </w:div>
        <w:div w:id="516189076">
          <w:marLeft w:val="0"/>
          <w:marRight w:val="0"/>
          <w:marTop w:val="180"/>
          <w:marBottom w:val="240"/>
          <w:divBdr>
            <w:top w:val="none" w:sz="0" w:space="0" w:color="auto"/>
            <w:left w:val="none" w:sz="0" w:space="0" w:color="auto"/>
            <w:bottom w:val="none" w:sz="0" w:space="0" w:color="auto"/>
            <w:right w:val="none" w:sz="0" w:space="0" w:color="auto"/>
          </w:divBdr>
        </w:div>
        <w:div w:id="1005784600">
          <w:marLeft w:val="0"/>
          <w:marRight w:val="0"/>
          <w:marTop w:val="180"/>
          <w:marBottom w:val="240"/>
          <w:divBdr>
            <w:top w:val="none" w:sz="0" w:space="0" w:color="auto"/>
            <w:left w:val="none" w:sz="0" w:space="0" w:color="auto"/>
            <w:bottom w:val="none" w:sz="0" w:space="0" w:color="auto"/>
            <w:right w:val="none" w:sz="0" w:space="0" w:color="auto"/>
          </w:divBdr>
        </w:div>
        <w:div w:id="866991261">
          <w:marLeft w:val="0"/>
          <w:marRight w:val="0"/>
          <w:marTop w:val="360"/>
          <w:marBottom w:val="180"/>
          <w:divBdr>
            <w:top w:val="none" w:sz="0" w:space="0" w:color="auto"/>
            <w:left w:val="none" w:sz="0" w:space="0" w:color="auto"/>
            <w:bottom w:val="none" w:sz="0" w:space="0" w:color="auto"/>
            <w:right w:val="none" w:sz="0" w:space="0" w:color="auto"/>
          </w:divBdr>
        </w:div>
        <w:div w:id="1628505551">
          <w:marLeft w:val="0"/>
          <w:marRight w:val="0"/>
          <w:marTop w:val="180"/>
          <w:marBottom w:val="240"/>
          <w:divBdr>
            <w:top w:val="none" w:sz="0" w:space="0" w:color="auto"/>
            <w:left w:val="none" w:sz="0" w:space="0" w:color="auto"/>
            <w:bottom w:val="none" w:sz="0" w:space="0" w:color="auto"/>
            <w:right w:val="none" w:sz="0" w:space="0" w:color="auto"/>
          </w:divBdr>
        </w:div>
        <w:div w:id="1558543013">
          <w:marLeft w:val="0"/>
          <w:marRight w:val="0"/>
          <w:marTop w:val="180"/>
          <w:marBottom w:val="240"/>
          <w:divBdr>
            <w:top w:val="none" w:sz="0" w:space="0" w:color="auto"/>
            <w:left w:val="none" w:sz="0" w:space="0" w:color="auto"/>
            <w:bottom w:val="none" w:sz="0" w:space="0" w:color="auto"/>
            <w:right w:val="none" w:sz="0" w:space="0" w:color="auto"/>
          </w:divBdr>
        </w:div>
        <w:div w:id="1075929887">
          <w:marLeft w:val="0"/>
          <w:marRight w:val="0"/>
          <w:marTop w:val="180"/>
          <w:marBottom w:val="240"/>
          <w:divBdr>
            <w:top w:val="none" w:sz="0" w:space="0" w:color="auto"/>
            <w:left w:val="none" w:sz="0" w:space="0" w:color="auto"/>
            <w:bottom w:val="none" w:sz="0" w:space="0" w:color="auto"/>
            <w:right w:val="none" w:sz="0" w:space="0" w:color="auto"/>
          </w:divBdr>
        </w:div>
      </w:divsChild>
    </w:div>
    <w:div w:id="973293595">
      <w:bodyDiv w:val="1"/>
      <w:marLeft w:val="0"/>
      <w:marRight w:val="0"/>
      <w:marTop w:val="0"/>
      <w:marBottom w:val="0"/>
      <w:divBdr>
        <w:top w:val="none" w:sz="0" w:space="0" w:color="auto"/>
        <w:left w:val="none" w:sz="0" w:space="0" w:color="auto"/>
        <w:bottom w:val="none" w:sz="0" w:space="0" w:color="auto"/>
        <w:right w:val="none" w:sz="0" w:space="0" w:color="auto"/>
      </w:divBdr>
      <w:divsChild>
        <w:div w:id="1603108196">
          <w:marLeft w:val="0"/>
          <w:marRight w:val="0"/>
          <w:marTop w:val="360"/>
          <w:marBottom w:val="0"/>
          <w:divBdr>
            <w:top w:val="none" w:sz="0" w:space="0" w:color="auto"/>
            <w:left w:val="none" w:sz="0" w:space="0" w:color="auto"/>
            <w:bottom w:val="none" w:sz="0" w:space="0" w:color="auto"/>
            <w:right w:val="none" w:sz="0" w:space="0" w:color="auto"/>
          </w:divBdr>
          <w:divsChild>
            <w:div w:id="139999979">
              <w:marLeft w:val="0"/>
              <w:marRight w:val="0"/>
              <w:marTop w:val="0"/>
              <w:marBottom w:val="0"/>
              <w:divBdr>
                <w:top w:val="none" w:sz="0" w:space="0" w:color="auto"/>
                <w:left w:val="none" w:sz="0" w:space="0" w:color="auto"/>
                <w:bottom w:val="none" w:sz="0" w:space="0" w:color="auto"/>
                <w:right w:val="none" w:sz="0" w:space="0" w:color="auto"/>
              </w:divBdr>
              <w:divsChild>
                <w:div w:id="469174476">
                  <w:marLeft w:val="0"/>
                  <w:marRight w:val="0"/>
                  <w:marTop w:val="0"/>
                  <w:marBottom w:val="0"/>
                  <w:divBdr>
                    <w:top w:val="none" w:sz="0" w:space="0" w:color="auto"/>
                    <w:left w:val="none" w:sz="0" w:space="0" w:color="auto"/>
                    <w:bottom w:val="none" w:sz="0" w:space="0" w:color="auto"/>
                    <w:right w:val="none" w:sz="0" w:space="0" w:color="auto"/>
                  </w:divBdr>
                  <w:divsChild>
                    <w:div w:id="1182092301">
                      <w:marLeft w:val="0"/>
                      <w:marRight w:val="0"/>
                      <w:marTop w:val="0"/>
                      <w:marBottom w:val="0"/>
                      <w:divBdr>
                        <w:top w:val="none" w:sz="0" w:space="0" w:color="auto"/>
                        <w:left w:val="none" w:sz="0" w:space="0" w:color="auto"/>
                        <w:bottom w:val="none" w:sz="0" w:space="0" w:color="auto"/>
                        <w:right w:val="none" w:sz="0" w:space="0" w:color="auto"/>
                      </w:divBdr>
                      <w:divsChild>
                        <w:div w:id="428811702">
                          <w:marLeft w:val="0"/>
                          <w:marRight w:val="0"/>
                          <w:marTop w:val="0"/>
                          <w:marBottom w:val="0"/>
                          <w:divBdr>
                            <w:top w:val="none" w:sz="0" w:space="0" w:color="auto"/>
                            <w:left w:val="none" w:sz="0" w:space="0" w:color="auto"/>
                            <w:bottom w:val="none" w:sz="0" w:space="0" w:color="auto"/>
                            <w:right w:val="none" w:sz="0" w:space="0" w:color="auto"/>
                          </w:divBdr>
                          <w:divsChild>
                            <w:div w:id="393046938">
                              <w:marLeft w:val="0"/>
                              <w:marRight w:val="0"/>
                              <w:marTop w:val="0"/>
                              <w:marBottom w:val="0"/>
                              <w:divBdr>
                                <w:top w:val="none" w:sz="0" w:space="0" w:color="auto"/>
                                <w:left w:val="none" w:sz="0" w:space="0" w:color="auto"/>
                                <w:bottom w:val="none" w:sz="0" w:space="0" w:color="auto"/>
                                <w:right w:val="none" w:sz="0" w:space="0" w:color="auto"/>
                              </w:divBdr>
                              <w:divsChild>
                                <w:div w:id="206770268">
                                  <w:marLeft w:val="0"/>
                                  <w:marRight w:val="0"/>
                                  <w:marTop w:val="0"/>
                                  <w:marBottom w:val="0"/>
                                  <w:divBdr>
                                    <w:top w:val="none" w:sz="0" w:space="0" w:color="auto"/>
                                    <w:left w:val="none" w:sz="0" w:space="0" w:color="auto"/>
                                    <w:bottom w:val="none" w:sz="0" w:space="0" w:color="auto"/>
                                    <w:right w:val="none" w:sz="0" w:space="0" w:color="auto"/>
                                  </w:divBdr>
                                  <w:divsChild>
                                    <w:div w:id="108475452">
                                      <w:marLeft w:val="0"/>
                                      <w:marRight w:val="0"/>
                                      <w:marTop w:val="0"/>
                                      <w:marBottom w:val="0"/>
                                      <w:divBdr>
                                        <w:top w:val="none" w:sz="0" w:space="0" w:color="auto"/>
                                        <w:left w:val="none" w:sz="0" w:space="0" w:color="auto"/>
                                        <w:bottom w:val="none" w:sz="0" w:space="0" w:color="auto"/>
                                        <w:right w:val="none" w:sz="0" w:space="0" w:color="auto"/>
                                      </w:divBdr>
                                      <w:divsChild>
                                        <w:div w:id="96486074">
                                          <w:marLeft w:val="0"/>
                                          <w:marRight w:val="0"/>
                                          <w:marTop w:val="0"/>
                                          <w:marBottom w:val="0"/>
                                          <w:divBdr>
                                            <w:top w:val="none" w:sz="0" w:space="0" w:color="auto"/>
                                            <w:left w:val="none" w:sz="0" w:space="0" w:color="auto"/>
                                            <w:bottom w:val="none" w:sz="0" w:space="0" w:color="auto"/>
                                            <w:right w:val="none" w:sz="0" w:space="0" w:color="auto"/>
                                          </w:divBdr>
                                          <w:divsChild>
                                            <w:div w:id="469132519">
                                              <w:marLeft w:val="0"/>
                                              <w:marRight w:val="0"/>
                                              <w:marTop w:val="180"/>
                                              <w:marBottom w:val="240"/>
                                              <w:divBdr>
                                                <w:top w:val="none" w:sz="0" w:space="0" w:color="auto"/>
                                                <w:left w:val="none" w:sz="0" w:space="0" w:color="auto"/>
                                                <w:bottom w:val="none" w:sz="0" w:space="0" w:color="auto"/>
                                                <w:right w:val="none" w:sz="0" w:space="0" w:color="auto"/>
                                              </w:divBdr>
                                            </w:div>
                                            <w:div w:id="219899480">
                                              <w:marLeft w:val="0"/>
                                              <w:marRight w:val="0"/>
                                              <w:marTop w:val="180"/>
                                              <w:marBottom w:val="240"/>
                                              <w:divBdr>
                                                <w:top w:val="none" w:sz="0" w:space="0" w:color="auto"/>
                                                <w:left w:val="none" w:sz="0" w:space="0" w:color="auto"/>
                                                <w:bottom w:val="none" w:sz="0" w:space="0" w:color="auto"/>
                                                <w:right w:val="none" w:sz="0" w:space="0" w:color="auto"/>
                                              </w:divBdr>
                                            </w:div>
                                            <w:div w:id="1758163045">
                                              <w:marLeft w:val="0"/>
                                              <w:marRight w:val="0"/>
                                              <w:marTop w:val="360"/>
                                              <w:marBottom w:val="180"/>
                                              <w:divBdr>
                                                <w:top w:val="none" w:sz="0" w:space="0" w:color="auto"/>
                                                <w:left w:val="none" w:sz="0" w:space="0" w:color="auto"/>
                                                <w:bottom w:val="none" w:sz="0" w:space="0" w:color="auto"/>
                                                <w:right w:val="none" w:sz="0" w:space="0" w:color="auto"/>
                                              </w:divBdr>
                                            </w:div>
                                            <w:div w:id="399135319">
                                              <w:marLeft w:val="0"/>
                                              <w:marRight w:val="0"/>
                                              <w:marTop w:val="60"/>
                                              <w:marBottom w:val="180"/>
                                              <w:divBdr>
                                                <w:top w:val="none" w:sz="0" w:space="0" w:color="auto"/>
                                                <w:left w:val="none" w:sz="0" w:space="0" w:color="auto"/>
                                                <w:bottom w:val="none" w:sz="0" w:space="0" w:color="auto"/>
                                                <w:right w:val="none" w:sz="0" w:space="0" w:color="auto"/>
                                              </w:divBdr>
                                            </w:div>
                                            <w:div w:id="1802768824">
                                              <w:marLeft w:val="0"/>
                                              <w:marRight w:val="0"/>
                                              <w:marTop w:val="360"/>
                                              <w:marBottom w:val="180"/>
                                              <w:divBdr>
                                                <w:top w:val="none" w:sz="0" w:space="0" w:color="auto"/>
                                                <w:left w:val="none" w:sz="0" w:space="0" w:color="auto"/>
                                                <w:bottom w:val="none" w:sz="0" w:space="0" w:color="auto"/>
                                                <w:right w:val="none" w:sz="0" w:space="0" w:color="auto"/>
                                              </w:divBdr>
                                            </w:div>
                                            <w:div w:id="1216545146">
                                              <w:marLeft w:val="0"/>
                                              <w:marRight w:val="0"/>
                                              <w:marTop w:val="180"/>
                                              <w:marBottom w:val="240"/>
                                              <w:divBdr>
                                                <w:top w:val="none" w:sz="0" w:space="0" w:color="auto"/>
                                                <w:left w:val="none" w:sz="0" w:space="0" w:color="auto"/>
                                                <w:bottom w:val="none" w:sz="0" w:space="0" w:color="auto"/>
                                                <w:right w:val="none" w:sz="0" w:space="0" w:color="auto"/>
                                              </w:divBdr>
                                            </w:div>
                                            <w:div w:id="661349509">
                                              <w:marLeft w:val="0"/>
                                              <w:marRight w:val="0"/>
                                              <w:marTop w:val="180"/>
                                              <w:marBottom w:val="240"/>
                                              <w:divBdr>
                                                <w:top w:val="none" w:sz="0" w:space="0" w:color="auto"/>
                                                <w:left w:val="none" w:sz="0" w:space="0" w:color="auto"/>
                                                <w:bottom w:val="none" w:sz="0" w:space="0" w:color="auto"/>
                                                <w:right w:val="none" w:sz="0" w:space="0" w:color="auto"/>
                                              </w:divBdr>
                                            </w:div>
                                            <w:div w:id="1919827133">
                                              <w:marLeft w:val="0"/>
                                              <w:marRight w:val="0"/>
                                              <w:marTop w:val="360"/>
                                              <w:marBottom w:val="180"/>
                                              <w:divBdr>
                                                <w:top w:val="none" w:sz="0" w:space="0" w:color="auto"/>
                                                <w:left w:val="none" w:sz="0" w:space="0" w:color="auto"/>
                                                <w:bottom w:val="none" w:sz="0" w:space="0" w:color="auto"/>
                                                <w:right w:val="none" w:sz="0" w:space="0" w:color="auto"/>
                                              </w:divBdr>
                                            </w:div>
                                            <w:div w:id="756903087">
                                              <w:marLeft w:val="0"/>
                                              <w:marRight w:val="0"/>
                                              <w:marTop w:val="180"/>
                                              <w:marBottom w:val="240"/>
                                              <w:divBdr>
                                                <w:top w:val="none" w:sz="0" w:space="0" w:color="auto"/>
                                                <w:left w:val="none" w:sz="0" w:space="0" w:color="auto"/>
                                                <w:bottom w:val="none" w:sz="0" w:space="0" w:color="auto"/>
                                                <w:right w:val="none" w:sz="0" w:space="0" w:color="auto"/>
                                              </w:divBdr>
                                            </w:div>
                                            <w:div w:id="1520197790">
                                              <w:marLeft w:val="0"/>
                                              <w:marRight w:val="0"/>
                                              <w:marTop w:val="360"/>
                                              <w:marBottom w:val="180"/>
                                              <w:divBdr>
                                                <w:top w:val="none" w:sz="0" w:space="0" w:color="auto"/>
                                                <w:left w:val="none" w:sz="0" w:space="0" w:color="auto"/>
                                                <w:bottom w:val="none" w:sz="0" w:space="0" w:color="auto"/>
                                                <w:right w:val="none" w:sz="0" w:space="0" w:color="auto"/>
                                              </w:divBdr>
                                            </w:div>
                                            <w:div w:id="643698940">
                                              <w:marLeft w:val="0"/>
                                              <w:marRight w:val="0"/>
                                              <w:marTop w:val="180"/>
                                              <w:marBottom w:val="240"/>
                                              <w:divBdr>
                                                <w:top w:val="none" w:sz="0" w:space="0" w:color="auto"/>
                                                <w:left w:val="none" w:sz="0" w:space="0" w:color="auto"/>
                                                <w:bottom w:val="none" w:sz="0" w:space="0" w:color="auto"/>
                                                <w:right w:val="none" w:sz="0" w:space="0" w:color="auto"/>
                                              </w:divBdr>
                                            </w:div>
                                            <w:div w:id="567693620">
                                              <w:marLeft w:val="0"/>
                                              <w:marRight w:val="0"/>
                                              <w:marTop w:val="0"/>
                                              <w:marBottom w:val="0"/>
                                              <w:divBdr>
                                                <w:top w:val="none" w:sz="0" w:space="0" w:color="auto"/>
                                                <w:left w:val="none" w:sz="0" w:space="0" w:color="auto"/>
                                                <w:bottom w:val="none" w:sz="0" w:space="0" w:color="auto"/>
                                                <w:right w:val="none" w:sz="0" w:space="0" w:color="auto"/>
                                              </w:divBdr>
                                              <w:divsChild>
                                                <w:div w:id="230425989">
                                                  <w:marLeft w:val="0"/>
                                                  <w:marRight w:val="0"/>
                                                  <w:marTop w:val="180"/>
                                                  <w:marBottom w:val="240"/>
                                                  <w:divBdr>
                                                    <w:top w:val="none" w:sz="0" w:space="0" w:color="auto"/>
                                                    <w:left w:val="none" w:sz="0" w:space="0" w:color="auto"/>
                                                    <w:bottom w:val="none" w:sz="0" w:space="0" w:color="auto"/>
                                                    <w:right w:val="none" w:sz="0" w:space="0" w:color="auto"/>
                                                  </w:divBdr>
                                                </w:div>
                                              </w:divsChild>
                                            </w:div>
                                            <w:div w:id="1471553068">
                                              <w:marLeft w:val="0"/>
                                              <w:marRight w:val="0"/>
                                              <w:marTop w:val="0"/>
                                              <w:marBottom w:val="0"/>
                                              <w:divBdr>
                                                <w:top w:val="none" w:sz="0" w:space="0" w:color="auto"/>
                                                <w:left w:val="none" w:sz="0" w:space="0" w:color="auto"/>
                                                <w:bottom w:val="none" w:sz="0" w:space="0" w:color="auto"/>
                                                <w:right w:val="none" w:sz="0" w:space="0" w:color="auto"/>
                                              </w:divBdr>
                                              <w:divsChild>
                                                <w:div w:id="228273708">
                                                  <w:marLeft w:val="0"/>
                                                  <w:marRight w:val="0"/>
                                                  <w:marTop w:val="60"/>
                                                  <w:marBottom w:val="0"/>
                                                  <w:divBdr>
                                                    <w:top w:val="none" w:sz="0" w:space="0" w:color="auto"/>
                                                    <w:left w:val="none" w:sz="0" w:space="0" w:color="auto"/>
                                                    <w:bottom w:val="none" w:sz="0" w:space="0" w:color="auto"/>
                                                    <w:right w:val="none" w:sz="0" w:space="0" w:color="auto"/>
                                                  </w:divBdr>
                                                  <w:divsChild>
                                                    <w:div w:id="1623145963">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63244142">
          <w:marLeft w:val="0"/>
          <w:marRight w:val="0"/>
          <w:marTop w:val="360"/>
          <w:marBottom w:val="0"/>
          <w:divBdr>
            <w:top w:val="none" w:sz="0" w:space="0" w:color="auto"/>
            <w:left w:val="none" w:sz="0" w:space="0" w:color="auto"/>
            <w:bottom w:val="none" w:sz="0" w:space="0" w:color="auto"/>
            <w:right w:val="none" w:sz="0" w:space="0" w:color="auto"/>
          </w:divBdr>
          <w:divsChild>
            <w:div w:id="585454850">
              <w:marLeft w:val="0"/>
              <w:marRight w:val="0"/>
              <w:marTop w:val="0"/>
              <w:marBottom w:val="0"/>
              <w:divBdr>
                <w:top w:val="none" w:sz="0" w:space="0" w:color="auto"/>
                <w:left w:val="none" w:sz="0" w:space="0" w:color="auto"/>
                <w:bottom w:val="none" w:sz="0" w:space="0" w:color="auto"/>
                <w:right w:val="none" w:sz="0" w:space="0" w:color="auto"/>
              </w:divBdr>
              <w:divsChild>
                <w:div w:id="1391271124">
                  <w:marLeft w:val="0"/>
                  <w:marRight w:val="0"/>
                  <w:marTop w:val="0"/>
                  <w:marBottom w:val="0"/>
                  <w:divBdr>
                    <w:top w:val="none" w:sz="0" w:space="0" w:color="auto"/>
                    <w:left w:val="none" w:sz="0" w:space="0" w:color="auto"/>
                    <w:bottom w:val="none" w:sz="0" w:space="0" w:color="auto"/>
                    <w:right w:val="none" w:sz="0" w:space="0" w:color="auto"/>
                  </w:divBdr>
                  <w:divsChild>
                    <w:div w:id="1928689885">
                      <w:marLeft w:val="0"/>
                      <w:marRight w:val="0"/>
                      <w:marTop w:val="0"/>
                      <w:marBottom w:val="0"/>
                      <w:divBdr>
                        <w:top w:val="none" w:sz="0" w:space="0" w:color="auto"/>
                        <w:left w:val="none" w:sz="0" w:space="0" w:color="auto"/>
                        <w:bottom w:val="none" w:sz="0" w:space="0" w:color="auto"/>
                        <w:right w:val="none" w:sz="0" w:space="0" w:color="auto"/>
                      </w:divBdr>
                      <w:divsChild>
                        <w:div w:id="424420925">
                          <w:marLeft w:val="7557"/>
                          <w:marRight w:val="0"/>
                          <w:marTop w:val="0"/>
                          <w:marBottom w:val="0"/>
                          <w:divBdr>
                            <w:top w:val="none" w:sz="0" w:space="0" w:color="auto"/>
                            <w:left w:val="none" w:sz="0" w:space="0" w:color="auto"/>
                            <w:bottom w:val="none" w:sz="0" w:space="0" w:color="auto"/>
                            <w:right w:val="none" w:sz="0" w:space="0" w:color="auto"/>
                          </w:divBdr>
                          <w:divsChild>
                            <w:div w:id="1942298437">
                              <w:marLeft w:val="0"/>
                              <w:marRight w:val="0"/>
                              <w:marTop w:val="0"/>
                              <w:marBottom w:val="0"/>
                              <w:divBdr>
                                <w:top w:val="none" w:sz="0" w:space="0" w:color="auto"/>
                                <w:left w:val="none" w:sz="0" w:space="0" w:color="auto"/>
                                <w:bottom w:val="none" w:sz="0" w:space="0" w:color="auto"/>
                                <w:right w:val="none" w:sz="0" w:space="0" w:color="auto"/>
                              </w:divBdr>
                              <w:divsChild>
                                <w:div w:id="1933466990">
                                  <w:marLeft w:val="0"/>
                                  <w:marRight w:val="0"/>
                                  <w:marTop w:val="0"/>
                                  <w:marBottom w:val="0"/>
                                  <w:divBdr>
                                    <w:top w:val="none" w:sz="0" w:space="0" w:color="auto"/>
                                    <w:left w:val="none" w:sz="0" w:space="0" w:color="auto"/>
                                    <w:bottom w:val="none" w:sz="0" w:space="0" w:color="auto"/>
                                    <w:right w:val="none" w:sz="0" w:space="0" w:color="auto"/>
                                  </w:divBdr>
                                  <w:divsChild>
                                    <w:div w:id="33411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377852">
                  <w:marLeft w:val="0"/>
                  <w:marRight w:val="0"/>
                  <w:marTop w:val="0"/>
                  <w:marBottom w:val="0"/>
                  <w:divBdr>
                    <w:top w:val="none" w:sz="0" w:space="0" w:color="auto"/>
                    <w:left w:val="none" w:sz="0" w:space="0" w:color="auto"/>
                    <w:bottom w:val="none" w:sz="0" w:space="0" w:color="auto"/>
                    <w:right w:val="none" w:sz="0" w:space="0" w:color="auto"/>
                  </w:divBdr>
                  <w:divsChild>
                    <w:div w:id="1938168852">
                      <w:marLeft w:val="0"/>
                      <w:marRight w:val="0"/>
                      <w:marTop w:val="0"/>
                      <w:marBottom w:val="0"/>
                      <w:divBdr>
                        <w:top w:val="none" w:sz="0" w:space="0" w:color="auto"/>
                        <w:left w:val="none" w:sz="0" w:space="0" w:color="auto"/>
                        <w:bottom w:val="none" w:sz="0" w:space="0" w:color="auto"/>
                        <w:right w:val="none" w:sz="0" w:space="0" w:color="auto"/>
                      </w:divBdr>
                      <w:divsChild>
                        <w:div w:id="1173036581">
                          <w:marLeft w:val="0"/>
                          <w:marRight w:val="0"/>
                          <w:marTop w:val="0"/>
                          <w:marBottom w:val="0"/>
                          <w:divBdr>
                            <w:top w:val="none" w:sz="0" w:space="0" w:color="auto"/>
                            <w:left w:val="none" w:sz="0" w:space="0" w:color="auto"/>
                            <w:bottom w:val="none" w:sz="0" w:space="0" w:color="auto"/>
                            <w:right w:val="none" w:sz="0" w:space="0" w:color="auto"/>
                          </w:divBdr>
                          <w:divsChild>
                            <w:div w:id="987783513">
                              <w:marLeft w:val="0"/>
                              <w:marRight w:val="0"/>
                              <w:marTop w:val="0"/>
                              <w:marBottom w:val="0"/>
                              <w:divBdr>
                                <w:top w:val="none" w:sz="0" w:space="0" w:color="auto"/>
                                <w:left w:val="none" w:sz="0" w:space="0" w:color="auto"/>
                                <w:bottom w:val="none" w:sz="0" w:space="0" w:color="auto"/>
                                <w:right w:val="none" w:sz="0" w:space="0" w:color="auto"/>
                              </w:divBdr>
                              <w:divsChild>
                                <w:div w:id="2054041238">
                                  <w:marLeft w:val="0"/>
                                  <w:marRight w:val="0"/>
                                  <w:marTop w:val="0"/>
                                  <w:marBottom w:val="0"/>
                                  <w:divBdr>
                                    <w:top w:val="none" w:sz="0" w:space="0" w:color="auto"/>
                                    <w:left w:val="none" w:sz="0" w:space="0" w:color="auto"/>
                                    <w:bottom w:val="none" w:sz="0" w:space="0" w:color="auto"/>
                                    <w:right w:val="none" w:sz="0" w:space="0" w:color="auto"/>
                                  </w:divBdr>
                                  <w:divsChild>
                                    <w:div w:id="1701003982">
                                      <w:marLeft w:val="0"/>
                                      <w:marRight w:val="0"/>
                                      <w:marTop w:val="0"/>
                                      <w:marBottom w:val="0"/>
                                      <w:divBdr>
                                        <w:top w:val="none" w:sz="0" w:space="0" w:color="auto"/>
                                        <w:left w:val="none" w:sz="0" w:space="0" w:color="auto"/>
                                        <w:bottom w:val="none" w:sz="0" w:space="0" w:color="auto"/>
                                        <w:right w:val="none" w:sz="0" w:space="0" w:color="auto"/>
                                      </w:divBdr>
                                      <w:divsChild>
                                        <w:div w:id="1485857344">
                                          <w:marLeft w:val="0"/>
                                          <w:marRight w:val="0"/>
                                          <w:marTop w:val="0"/>
                                          <w:marBottom w:val="0"/>
                                          <w:divBdr>
                                            <w:top w:val="none" w:sz="0" w:space="0" w:color="auto"/>
                                            <w:left w:val="none" w:sz="0" w:space="0" w:color="auto"/>
                                            <w:bottom w:val="none" w:sz="0" w:space="0" w:color="auto"/>
                                            <w:right w:val="none" w:sz="0" w:space="0" w:color="auto"/>
                                          </w:divBdr>
                                          <w:divsChild>
                                            <w:div w:id="1904556154">
                                              <w:marLeft w:val="0"/>
                                              <w:marRight w:val="0"/>
                                              <w:marTop w:val="180"/>
                                              <w:marBottom w:val="240"/>
                                              <w:divBdr>
                                                <w:top w:val="none" w:sz="0" w:space="0" w:color="auto"/>
                                                <w:left w:val="none" w:sz="0" w:space="0" w:color="auto"/>
                                                <w:bottom w:val="none" w:sz="0" w:space="0" w:color="auto"/>
                                                <w:right w:val="none" w:sz="0" w:space="0" w:color="auto"/>
                                              </w:divBdr>
                                            </w:div>
                                            <w:div w:id="717703913">
                                              <w:marLeft w:val="0"/>
                                              <w:marRight w:val="0"/>
                                              <w:marTop w:val="360"/>
                                              <w:marBottom w:val="180"/>
                                              <w:divBdr>
                                                <w:top w:val="none" w:sz="0" w:space="0" w:color="auto"/>
                                                <w:left w:val="none" w:sz="0" w:space="0" w:color="auto"/>
                                                <w:bottom w:val="none" w:sz="0" w:space="0" w:color="auto"/>
                                                <w:right w:val="none" w:sz="0" w:space="0" w:color="auto"/>
                                              </w:divBdr>
                                            </w:div>
                                            <w:div w:id="1514949916">
                                              <w:marLeft w:val="0"/>
                                              <w:marRight w:val="0"/>
                                              <w:marTop w:val="180"/>
                                              <w:marBottom w:val="240"/>
                                              <w:divBdr>
                                                <w:top w:val="none" w:sz="0" w:space="0" w:color="auto"/>
                                                <w:left w:val="none" w:sz="0" w:space="0" w:color="auto"/>
                                                <w:bottom w:val="none" w:sz="0" w:space="0" w:color="auto"/>
                                                <w:right w:val="none" w:sz="0" w:space="0" w:color="auto"/>
                                              </w:divBdr>
                                            </w:div>
                                            <w:div w:id="1308319856">
                                              <w:marLeft w:val="0"/>
                                              <w:marRight w:val="0"/>
                                              <w:marTop w:val="360"/>
                                              <w:marBottom w:val="180"/>
                                              <w:divBdr>
                                                <w:top w:val="none" w:sz="0" w:space="0" w:color="auto"/>
                                                <w:left w:val="none" w:sz="0" w:space="0" w:color="auto"/>
                                                <w:bottom w:val="none" w:sz="0" w:space="0" w:color="auto"/>
                                                <w:right w:val="none" w:sz="0" w:space="0" w:color="auto"/>
                                              </w:divBdr>
                                            </w:div>
                                            <w:div w:id="1615092924">
                                              <w:marLeft w:val="0"/>
                                              <w:marRight w:val="0"/>
                                              <w:marTop w:val="180"/>
                                              <w:marBottom w:val="240"/>
                                              <w:divBdr>
                                                <w:top w:val="none" w:sz="0" w:space="0" w:color="auto"/>
                                                <w:left w:val="none" w:sz="0" w:space="0" w:color="auto"/>
                                                <w:bottom w:val="none" w:sz="0" w:space="0" w:color="auto"/>
                                                <w:right w:val="none" w:sz="0" w:space="0" w:color="auto"/>
                                              </w:divBdr>
                                            </w:div>
                                            <w:div w:id="1160927094">
                                              <w:marLeft w:val="0"/>
                                              <w:marRight w:val="0"/>
                                              <w:marTop w:val="180"/>
                                              <w:marBottom w:val="240"/>
                                              <w:divBdr>
                                                <w:top w:val="none" w:sz="0" w:space="0" w:color="auto"/>
                                                <w:left w:val="none" w:sz="0" w:space="0" w:color="auto"/>
                                                <w:bottom w:val="none" w:sz="0" w:space="0" w:color="auto"/>
                                                <w:right w:val="none" w:sz="0" w:space="0" w:color="auto"/>
                                              </w:divBdr>
                                            </w:div>
                                            <w:div w:id="1856919513">
                                              <w:marLeft w:val="0"/>
                                              <w:marRight w:val="0"/>
                                              <w:marTop w:val="360"/>
                                              <w:marBottom w:val="180"/>
                                              <w:divBdr>
                                                <w:top w:val="none" w:sz="0" w:space="0" w:color="auto"/>
                                                <w:left w:val="none" w:sz="0" w:space="0" w:color="auto"/>
                                                <w:bottom w:val="none" w:sz="0" w:space="0" w:color="auto"/>
                                                <w:right w:val="none" w:sz="0" w:space="0" w:color="auto"/>
                                              </w:divBdr>
                                            </w:div>
                                            <w:div w:id="1328709439">
                                              <w:marLeft w:val="0"/>
                                              <w:marRight w:val="0"/>
                                              <w:marTop w:val="180"/>
                                              <w:marBottom w:val="240"/>
                                              <w:divBdr>
                                                <w:top w:val="none" w:sz="0" w:space="0" w:color="auto"/>
                                                <w:left w:val="none" w:sz="0" w:space="0" w:color="auto"/>
                                                <w:bottom w:val="none" w:sz="0" w:space="0" w:color="auto"/>
                                                <w:right w:val="none" w:sz="0" w:space="0" w:color="auto"/>
                                              </w:divBdr>
                                            </w:div>
                                            <w:div w:id="806701282">
                                              <w:marLeft w:val="0"/>
                                              <w:marRight w:val="0"/>
                                              <w:marTop w:val="360"/>
                                              <w:marBottom w:val="180"/>
                                              <w:divBdr>
                                                <w:top w:val="none" w:sz="0" w:space="0" w:color="auto"/>
                                                <w:left w:val="none" w:sz="0" w:space="0" w:color="auto"/>
                                                <w:bottom w:val="none" w:sz="0" w:space="0" w:color="auto"/>
                                                <w:right w:val="none" w:sz="0" w:space="0" w:color="auto"/>
                                              </w:divBdr>
                                            </w:div>
                                            <w:div w:id="169099744">
                                              <w:marLeft w:val="0"/>
                                              <w:marRight w:val="0"/>
                                              <w:marTop w:val="360"/>
                                              <w:marBottom w:val="180"/>
                                              <w:divBdr>
                                                <w:top w:val="none" w:sz="0" w:space="0" w:color="auto"/>
                                                <w:left w:val="none" w:sz="0" w:space="0" w:color="auto"/>
                                                <w:bottom w:val="none" w:sz="0" w:space="0" w:color="auto"/>
                                                <w:right w:val="none" w:sz="0" w:space="0" w:color="auto"/>
                                              </w:divBdr>
                                            </w:div>
                                            <w:div w:id="1436511114">
                                              <w:marLeft w:val="0"/>
                                              <w:marRight w:val="0"/>
                                              <w:marTop w:val="180"/>
                                              <w:marBottom w:val="240"/>
                                              <w:divBdr>
                                                <w:top w:val="none" w:sz="0" w:space="0" w:color="auto"/>
                                                <w:left w:val="none" w:sz="0" w:space="0" w:color="auto"/>
                                                <w:bottom w:val="none" w:sz="0" w:space="0" w:color="auto"/>
                                                <w:right w:val="none" w:sz="0" w:space="0" w:color="auto"/>
                                              </w:divBdr>
                                            </w:div>
                                            <w:div w:id="791941917">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5842095">
      <w:bodyDiv w:val="1"/>
      <w:marLeft w:val="0"/>
      <w:marRight w:val="0"/>
      <w:marTop w:val="0"/>
      <w:marBottom w:val="0"/>
      <w:divBdr>
        <w:top w:val="none" w:sz="0" w:space="0" w:color="auto"/>
        <w:left w:val="none" w:sz="0" w:space="0" w:color="auto"/>
        <w:bottom w:val="none" w:sz="0" w:space="0" w:color="auto"/>
        <w:right w:val="none" w:sz="0" w:space="0" w:color="auto"/>
      </w:divBdr>
    </w:div>
    <w:div w:id="984119237">
      <w:bodyDiv w:val="1"/>
      <w:marLeft w:val="0"/>
      <w:marRight w:val="0"/>
      <w:marTop w:val="0"/>
      <w:marBottom w:val="0"/>
      <w:divBdr>
        <w:top w:val="none" w:sz="0" w:space="0" w:color="auto"/>
        <w:left w:val="none" w:sz="0" w:space="0" w:color="auto"/>
        <w:bottom w:val="none" w:sz="0" w:space="0" w:color="auto"/>
        <w:right w:val="none" w:sz="0" w:space="0" w:color="auto"/>
      </w:divBdr>
      <w:divsChild>
        <w:div w:id="1990400243">
          <w:marLeft w:val="0"/>
          <w:marRight w:val="0"/>
          <w:marTop w:val="180"/>
          <w:marBottom w:val="240"/>
          <w:divBdr>
            <w:top w:val="none" w:sz="0" w:space="0" w:color="auto"/>
            <w:left w:val="none" w:sz="0" w:space="0" w:color="auto"/>
            <w:bottom w:val="none" w:sz="0" w:space="0" w:color="auto"/>
            <w:right w:val="none" w:sz="0" w:space="0" w:color="auto"/>
          </w:divBdr>
        </w:div>
        <w:div w:id="613488460">
          <w:marLeft w:val="0"/>
          <w:marRight w:val="0"/>
          <w:marTop w:val="180"/>
          <w:marBottom w:val="240"/>
          <w:divBdr>
            <w:top w:val="none" w:sz="0" w:space="0" w:color="auto"/>
            <w:left w:val="none" w:sz="0" w:space="0" w:color="auto"/>
            <w:bottom w:val="none" w:sz="0" w:space="0" w:color="auto"/>
            <w:right w:val="none" w:sz="0" w:space="0" w:color="auto"/>
          </w:divBdr>
        </w:div>
        <w:div w:id="1116169690">
          <w:marLeft w:val="0"/>
          <w:marRight w:val="0"/>
          <w:marTop w:val="360"/>
          <w:marBottom w:val="180"/>
          <w:divBdr>
            <w:top w:val="none" w:sz="0" w:space="0" w:color="auto"/>
            <w:left w:val="none" w:sz="0" w:space="0" w:color="auto"/>
            <w:bottom w:val="none" w:sz="0" w:space="0" w:color="auto"/>
            <w:right w:val="none" w:sz="0" w:space="0" w:color="auto"/>
          </w:divBdr>
        </w:div>
        <w:div w:id="160892278">
          <w:marLeft w:val="0"/>
          <w:marRight w:val="0"/>
          <w:marTop w:val="180"/>
          <w:marBottom w:val="240"/>
          <w:divBdr>
            <w:top w:val="none" w:sz="0" w:space="0" w:color="auto"/>
            <w:left w:val="none" w:sz="0" w:space="0" w:color="auto"/>
            <w:bottom w:val="none" w:sz="0" w:space="0" w:color="auto"/>
            <w:right w:val="none" w:sz="0" w:space="0" w:color="auto"/>
          </w:divBdr>
        </w:div>
        <w:div w:id="507718606">
          <w:marLeft w:val="0"/>
          <w:marRight w:val="0"/>
          <w:marTop w:val="180"/>
          <w:marBottom w:val="240"/>
          <w:divBdr>
            <w:top w:val="none" w:sz="0" w:space="0" w:color="auto"/>
            <w:left w:val="none" w:sz="0" w:space="0" w:color="auto"/>
            <w:bottom w:val="none" w:sz="0" w:space="0" w:color="auto"/>
            <w:right w:val="none" w:sz="0" w:space="0" w:color="auto"/>
          </w:divBdr>
        </w:div>
        <w:div w:id="4402072">
          <w:marLeft w:val="0"/>
          <w:marRight w:val="0"/>
          <w:marTop w:val="360"/>
          <w:marBottom w:val="180"/>
          <w:divBdr>
            <w:top w:val="none" w:sz="0" w:space="0" w:color="auto"/>
            <w:left w:val="none" w:sz="0" w:space="0" w:color="auto"/>
            <w:bottom w:val="none" w:sz="0" w:space="0" w:color="auto"/>
            <w:right w:val="none" w:sz="0" w:space="0" w:color="auto"/>
          </w:divBdr>
        </w:div>
        <w:div w:id="1771852407">
          <w:marLeft w:val="0"/>
          <w:marRight w:val="0"/>
          <w:marTop w:val="180"/>
          <w:marBottom w:val="240"/>
          <w:divBdr>
            <w:top w:val="none" w:sz="0" w:space="0" w:color="auto"/>
            <w:left w:val="none" w:sz="0" w:space="0" w:color="auto"/>
            <w:bottom w:val="none" w:sz="0" w:space="0" w:color="auto"/>
            <w:right w:val="none" w:sz="0" w:space="0" w:color="auto"/>
          </w:divBdr>
        </w:div>
        <w:div w:id="919681226">
          <w:marLeft w:val="0"/>
          <w:marRight w:val="0"/>
          <w:marTop w:val="360"/>
          <w:marBottom w:val="180"/>
          <w:divBdr>
            <w:top w:val="none" w:sz="0" w:space="0" w:color="auto"/>
            <w:left w:val="none" w:sz="0" w:space="0" w:color="auto"/>
            <w:bottom w:val="none" w:sz="0" w:space="0" w:color="auto"/>
            <w:right w:val="none" w:sz="0" w:space="0" w:color="auto"/>
          </w:divBdr>
        </w:div>
        <w:div w:id="1882160756">
          <w:marLeft w:val="0"/>
          <w:marRight w:val="0"/>
          <w:marTop w:val="360"/>
          <w:marBottom w:val="180"/>
          <w:divBdr>
            <w:top w:val="none" w:sz="0" w:space="0" w:color="auto"/>
            <w:left w:val="none" w:sz="0" w:space="0" w:color="auto"/>
            <w:bottom w:val="none" w:sz="0" w:space="0" w:color="auto"/>
            <w:right w:val="none" w:sz="0" w:space="0" w:color="auto"/>
          </w:divBdr>
        </w:div>
        <w:div w:id="1238441665">
          <w:marLeft w:val="0"/>
          <w:marRight w:val="0"/>
          <w:marTop w:val="360"/>
          <w:marBottom w:val="180"/>
          <w:divBdr>
            <w:top w:val="none" w:sz="0" w:space="0" w:color="auto"/>
            <w:left w:val="none" w:sz="0" w:space="0" w:color="auto"/>
            <w:bottom w:val="none" w:sz="0" w:space="0" w:color="auto"/>
            <w:right w:val="none" w:sz="0" w:space="0" w:color="auto"/>
          </w:divBdr>
        </w:div>
        <w:div w:id="299119517">
          <w:marLeft w:val="0"/>
          <w:marRight w:val="0"/>
          <w:marTop w:val="360"/>
          <w:marBottom w:val="180"/>
          <w:divBdr>
            <w:top w:val="none" w:sz="0" w:space="0" w:color="auto"/>
            <w:left w:val="none" w:sz="0" w:space="0" w:color="auto"/>
            <w:bottom w:val="none" w:sz="0" w:space="0" w:color="auto"/>
            <w:right w:val="none" w:sz="0" w:space="0" w:color="auto"/>
          </w:divBdr>
        </w:div>
        <w:div w:id="857230008">
          <w:marLeft w:val="0"/>
          <w:marRight w:val="0"/>
          <w:marTop w:val="180"/>
          <w:marBottom w:val="240"/>
          <w:divBdr>
            <w:top w:val="none" w:sz="0" w:space="0" w:color="auto"/>
            <w:left w:val="none" w:sz="0" w:space="0" w:color="auto"/>
            <w:bottom w:val="none" w:sz="0" w:space="0" w:color="auto"/>
            <w:right w:val="none" w:sz="0" w:space="0" w:color="auto"/>
          </w:divBdr>
        </w:div>
        <w:div w:id="1881476755">
          <w:marLeft w:val="0"/>
          <w:marRight w:val="0"/>
          <w:marTop w:val="180"/>
          <w:marBottom w:val="240"/>
          <w:divBdr>
            <w:top w:val="none" w:sz="0" w:space="0" w:color="auto"/>
            <w:left w:val="none" w:sz="0" w:space="0" w:color="auto"/>
            <w:bottom w:val="none" w:sz="0" w:space="0" w:color="auto"/>
            <w:right w:val="none" w:sz="0" w:space="0" w:color="auto"/>
          </w:divBdr>
        </w:div>
      </w:divsChild>
    </w:div>
    <w:div w:id="1062943679">
      <w:bodyDiv w:val="1"/>
      <w:marLeft w:val="0"/>
      <w:marRight w:val="0"/>
      <w:marTop w:val="0"/>
      <w:marBottom w:val="0"/>
      <w:divBdr>
        <w:top w:val="none" w:sz="0" w:space="0" w:color="auto"/>
        <w:left w:val="none" w:sz="0" w:space="0" w:color="auto"/>
        <w:bottom w:val="none" w:sz="0" w:space="0" w:color="auto"/>
        <w:right w:val="none" w:sz="0" w:space="0" w:color="auto"/>
      </w:divBdr>
    </w:div>
    <w:div w:id="1319990881">
      <w:bodyDiv w:val="1"/>
      <w:marLeft w:val="0"/>
      <w:marRight w:val="0"/>
      <w:marTop w:val="0"/>
      <w:marBottom w:val="0"/>
      <w:divBdr>
        <w:top w:val="none" w:sz="0" w:space="0" w:color="auto"/>
        <w:left w:val="none" w:sz="0" w:space="0" w:color="auto"/>
        <w:bottom w:val="none" w:sz="0" w:space="0" w:color="auto"/>
        <w:right w:val="none" w:sz="0" w:space="0" w:color="auto"/>
      </w:divBdr>
    </w:div>
    <w:div w:id="1438333144">
      <w:bodyDiv w:val="1"/>
      <w:marLeft w:val="0"/>
      <w:marRight w:val="0"/>
      <w:marTop w:val="0"/>
      <w:marBottom w:val="0"/>
      <w:divBdr>
        <w:top w:val="none" w:sz="0" w:space="0" w:color="auto"/>
        <w:left w:val="none" w:sz="0" w:space="0" w:color="auto"/>
        <w:bottom w:val="none" w:sz="0" w:space="0" w:color="auto"/>
        <w:right w:val="none" w:sz="0" w:space="0" w:color="auto"/>
      </w:divBdr>
      <w:divsChild>
        <w:div w:id="1549536424">
          <w:marLeft w:val="0"/>
          <w:marRight w:val="0"/>
          <w:marTop w:val="360"/>
          <w:marBottom w:val="0"/>
          <w:divBdr>
            <w:top w:val="none" w:sz="0" w:space="0" w:color="auto"/>
            <w:left w:val="none" w:sz="0" w:space="0" w:color="auto"/>
            <w:bottom w:val="none" w:sz="0" w:space="0" w:color="auto"/>
            <w:right w:val="none" w:sz="0" w:space="0" w:color="auto"/>
          </w:divBdr>
          <w:divsChild>
            <w:div w:id="1706441101">
              <w:marLeft w:val="0"/>
              <w:marRight w:val="0"/>
              <w:marTop w:val="0"/>
              <w:marBottom w:val="0"/>
              <w:divBdr>
                <w:top w:val="none" w:sz="0" w:space="0" w:color="auto"/>
                <w:left w:val="none" w:sz="0" w:space="0" w:color="auto"/>
                <w:bottom w:val="none" w:sz="0" w:space="0" w:color="auto"/>
                <w:right w:val="none" w:sz="0" w:space="0" w:color="auto"/>
              </w:divBdr>
              <w:divsChild>
                <w:div w:id="702248904">
                  <w:marLeft w:val="0"/>
                  <w:marRight w:val="0"/>
                  <w:marTop w:val="0"/>
                  <w:marBottom w:val="0"/>
                  <w:divBdr>
                    <w:top w:val="none" w:sz="0" w:space="0" w:color="auto"/>
                    <w:left w:val="none" w:sz="0" w:space="0" w:color="auto"/>
                    <w:bottom w:val="none" w:sz="0" w:space="0" w:color="auto"/>
                    <w:right w:val="none" w:sz="0" w:space="0" w:color="auto"/>
                  </w:divBdr>
                  <w:divsChild>
                    <w:div w:id="1456408694">
                      <w:marLeft w:val="0"/>
                      <w:marRight w:val="0"/>
                      <w:marTop w:val="0"/>
                      <w:marBottom w:val="0"/>
                      <w:divBdr>
                        <w:top w:val="none" w:sz="0" w:space="0" w:color="auto"/>
                        <w:left w:val="none" w:sz="0" w:space="0" w:color="auto"/>
                        <w:bottom w:val="none" w:sz="0" w:space="0" w:color="auto"/>
                        <w:right w:val="none" w:sz="0" w:space="0" w:color="auto"/>
                      </w:divBdr>
                      <w:divsChild>
                        <w:div w:id="372192445">
                          <w:marLeft w:val="0"/>
                          <w:marRight w:val="0"/>
                          <w:marTop w:val="0"/>
                          <w:marBottom w:val="0"/>
                          <w:divBdr>
                            <w:top w:val="none" w:sz="0" w:space="0" w:color="auto"/>
                            <w:left w:val="none" w:sz="0" w:space="0" w:color="auto"/>
                            <w:bottom w:val="none" w:sz="0" w:space="0" w:color="auto"/>
                            <w:right w:val="none" w:sz="0" w:space="0" w:color="auto"/>
                          </w:divBdr>
                          <w:divsChild>
                            <w:div w:id="2023049322">
                              <w:marLeft w:val="0"/>
                              <w:marRight w:val="0"/>
                              <w:marTop w:val="0"/>
                              <w:marBottom w:val="0"/>
                              <w:divBdr>
                                <w:top w:val="none" w:sz="0" w:space="0" w:color="auto"/>
                                <w:left w:val="none" w:sz="0" w:space="0" w:color="auto"/>
                                <w:bottom w:val="none" w:sz="0" w:space="0" w:color="auto"/>
                                <w:right w:val="none" w:sz="0" w:space="0" w:color="auto"/>
                              </w:divBdr>
                              <w:divsChild>
                                <w:div w:id="292180257">
                                  <w:marLeft w:val="0"/>
                                  <w:marRight w:val="0"/>
                                  <w:marTop w:val="0"/>
                                  <w:marBottom w:val="0"/>
                                  <w:divBdr>
                                    <w:top w:val="none" w:sz="0" w:space="0" w:color="auto"/>
                                    <w:left w:val="none" w:sz="0" w:space="0" w:color="auto"/>
                                    <w:bottom w:val="none" w:sz="0" w:space="0" w:color="auto"/>
                                    <w:right w:val="none" w:sz="0" w:space="0" w:color="auto"/>
                                  </w:divBdr>
                                  <w:divsChild>
                                    <w:div w:id="1854219065">
                                      <w:marLeft w:val="0"/>
                                      <w:marRight w:val="0"/>
                                      <w:marTop w:val="0"/>
                                      <w:marBottom w:val="0"/>
                                      <w:divBdr>
                                        <w:top w:val="none" w:sz="0" w:space="0" w:color="auto"/>
                                        <w:left w:val="none" w:sz="0" w:space="0" w:color="auto"/>
                                        <w:bottom w:val="none" w:sz="0" w:space="0" w:color="auto"/>
                                        <w:right w:val="none" w:sz="0" w:space="0" w:color="auto"/>
                                      </w:divBdr>
                                      <w:divsChild>
                                        <w:div w:id="1683555351">
                                          <w:marLeft w:val="0"/>
                                          <w:marRight w:val="0"/>
                                          <w:marTop w:val="0"/>
                                          <w:marBottom w:val="0"/>
                                          <w:divBdr>
                                            <w:top w:val="none" w:sz="0" w:space="0" w:color="auto"/>
                                            <w:left w:val="none" w:sz="0" w:space="0" w:color="auto"/>
                                            <w:bottom w:val="none" w:sz="0" w:space="0" w:color="auto"/>
                                            <w:right w:val="none" w:sz="0" w:space="0" w:color="auto"/>
                                          </w:divBdr>
                                          <w:divsChild>
                                            <w:div w:id="1273706720">
                                              <w:marLeft w:val="0"/>
                                              <w:marRight w:val="0"/>
                                              <w:marTop w:val="360"/>
                                              <w:marBottom w:val="180"/>
                                              <w:divBdr>
                                                <w:top w:val="none" w:sz="0" w:space="0" w:color="auto"/>
                                                <w:left w:val="none" w:sz="0" w:space="0" w:color="auto"/>
                                                <w:bottom w:val="none" w:sz="0" w:space="0" w:color="auto"/>
                                                <w:right w:val="none" w:sz="0" w:space="0" w:color="auto"/>
                                              </w:divBdr>
                                            </w:div>
                                            <w:div w:id="1384789735">
                                              <w:marLeft w:val="0"/>
                                              <w:marRight w:val="0"/>
                                              <w:marTop w:val="0"/>
                                              <w:marBottom w:val="0"/>
                                              <w:divBdr>
                                                <w:top w:val="none" w:sz="0" w:space="0" w:color="auto"/>
                                                <w:left w:val="none" w:sz="0" w:space="0" w:color="auto"/>
                                                <w:bottom w:val="none" w:sz="0" w:space="0" w:color="auto"/>
                                                <w:right w:val="none" w:sz="0" w:space="0" w:color="auto"/>
                                              </w:divBdr>
                                              <w:divsChild>
                                                <w:div w:id="874201204">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 w:id="930118144">
                                      <w:marLeft w:val="0"/>
                                      <w:marRight w:val="0"/>
                                      <w:marTop w:val="0"/>
                                      <w:marBottom w:val="0"/>
                                      <w:divBdr>
                                        <w:top w:val="none" w:sz="0" w:space="0" w:color="auto"/>
                                        <w:left w:val="none" w:sz="0" w:space="0" w:color="auto"/>
                                        <w:bottom w:val="none" w:sz="0" w:space="0" w:color="auto"/>
                                        <w:right w:val="none" w:sz="0" w:space="0" w:color="auto"/>
                                      </w:divBdr>
                                      <w:divsChild>
                                        <w:div w:id="1171485846">
                                          <w:marLeft w:val="0"/>
                                          <w:marRight w:val="0"/>
                                          <w:marTop w:val="0"/>
                                          <w:marBottom w:val="0"/>
                                          <w:divBdr>
                                            <w:top w:val="none" w:sz="0" w:space="0" w:color="auto"/>
                                            <w:left w:val="none" w:sz="0" w:space="0" w:color="auto"/>
                                            <w:bottom w:val="none" w:sz="0" w:space="0" w:color="auto"/>
                                            <w:right w:val="none" w:sz="0" w:space="0" w:color="auto"/>
                                          </w:divBdr>
                                          <w:divsChild>
                                            <w:div w:id="398136173">
                                              <w:marLeft w:val="0"/>
                                              <w:marRight w:val="0"/>
                                              <w:marTop w:val="0"/>
                                              <w:marBottom w:val="0"/>
                                              <w:divBdr>
                                                <w:top w:val="none" w:sz="0" w:space="0" w:color="auto"/>
                                                <w:left w:val="none" w:sz="0" w:space="0" w:color="auto"/>
                                                <w:bottom w:val="none" w:sz="0" w:space="0" w:color="auto"/>
                                                <w:right w:val="none" w:sz="0" w:space="0" w:color="auto"/>
                                              </w:divBdr>
                                              <w:divsChild>
                                                <w:div w:id="1757633760">
                                                  <w:marLeft w:val="0"/>
                                                  <w:marRight w:val="0"/>
                                                  <w:marTop w:val="0"/>
                                                  <w:marBottom w:val="0"/>
                                                  <w:divBdr>
                                                    <w:top w:val="none" w:sz="0" w:space="0" w:color="auto"/>
                                                    <w:left w:val="none" w:sz="0" w:space="0" w:color="auto"/>
                                                    <w:bottom w:val="none" w:sz="0" w:space="0" w:color="auto"/>
                                                    <w:right w:val="none" w:sz="0" w:space="0" w:color="auto"/>
                                                  </w:divBdr>
                                                  <w:divsChild>
                                                    <w:div w:id="1253853265">
                                                      <w:marLeft w:val="0"/>
                                                      <w:marRight w:val="0"/>
                                                      <w:marTop w:val="0"/>
                                                      <w:marBottom w:val="0"/>
                                                      <w:divBdr>
                                                        <w:top w:val="none" w:sz="0" w:space="0" w:color="auto"/>
                                                        <w:left w:val="none" w:sz="0" w:space="0" w:color="auto"/>
                                                        <w:bottom w:val="none" w:sz="0" w:space="0" w:color="auto"/>
                                                        <w:right w:val="none" w:sz="0" w:space="0" w:color="auto"/>
                                                      </w:divBdr>
                                                      <w:divsChild>
                                                        <w:div w:id="370687193">
                                                          <w:marLeft w:val="0"/>
                                                          <w:marRight w:val="0"/>
                                                          <w:marTop w:val="0"/>
                                                          <w:marBottom w:val="0"/>
                                                          <w:divBdr>
                                                            <w:top w:val="none" w:sz="0" w:space="0" w:color="auto"/>
                                                            <w:left w:val="none" w:sz="0" w:space="0" w:color="auto"/>
                                                            <w:bottom w:val="none" w:sz="0" w:space="0" w:color="auto"/>
                                                            <w:right w:val="none" w:sz="0" w:space="0" w:color="auto"/>
                                                          </w:divBdr>
                                                          <w:divsChild>
                                                            <w:div w:id="1676567309">
                                                              <w:marLeft w:val="0"/>
                                                              <w:marRight w:val="0"/>
                                                              <w:marTop w:val="0"/>
                                                              <w:marBottom w:val="0"/>
                                                              <w:divBdr>
                                                                <w:top w:val="none" w:sz="0" w:space="0" w:color="auto"/>
                                                                <w:left w:val="none" w:sz="0" w:space="0" w:color="auto"/>
                                                                <w:bottom w:val="none" w:sz="0" w:space="0" w:color="auto"/>
                                                                <w:right w:val="none" w:sz="0" w:space="0" w:color="auto"/>
                                                              </w:divBdr>
                                                            </w:div>
                                                          </w:divsChild>
                                                        </w:div>
                                                        <w:div w:id="1473330848">
                                                          <w:marLeft w:val="0"/>
                                                          <w:marRight w:val="0"/>
                                                          <w:marTop w:val="0"/>
                                                          <w:marBottom w:val="0"/>
                                                          <w:divBdr>
                                                            <w:top w:val="none" w:sz="0" w:space="0" w:color="auto"/>
                                                            <w:left w:val="none" w:sz="0" w:space="0" w:color="auto"/>
                                                            <w:bottom w:val="none" w:sz="0" w:space="0" w:color="auto"/>
                                                            <w:right w:val="none" w:sz="0" w:space="0" w:color="auto"/>
                                                          </w:divBdr>
                                                          <w:divsChild>
                                                            <w:div w:id="1172137600">
                                                              <w:marLeft w:val="0"/>
                                                              <w:marRight w:val="0"/>
                                                              <w:marTop w:val="0"/>
                                                              <w:marBottom w:val="0"/>
                                                              <w:divBdr>
                                                                <w:top w:val="none" w:sz="0" w:space="0" w:color="auto"/>
                                                                <w:left w:val="none" w:sz="0" w:space="0" w:color="auto"/>
                                                                <w:bottom w:val="none" w:sz="0" w:space="0" w:color="auto"/>
                                                                <w:right w:val="none" w:sz="0" w:space="0" w:color="auto"/>
                                                              </w:divBdr>
                                                              <w:divsChild>
                                                                <w:div w:id="1923103438">
                                                                  <w:marLeft w:val="0"/>
                                                                  <w:marRight w:val="0"/>
                                                                  <w:marTop w:val="0"/>
                                                                  <w:marBottom w:val="0"/>
                                                                  <w:divBdr>
                                                                    <w:top w:val="none" w:sz="0" w:space="0" w:color="auto"/>
                                                                    <w:left w:val="none" w:sz="0" w:space="0" w:color="auto"/>
                                                                    <w:bottom w:val="none" w:sz="0" w:space="0" w:color="auto"/>
                                                                    <w:right w:val="none" w:sz="0" w:space="0" w:color="auto"/>
                                                                  </w:divBdr>
                                                                  <w:divsChild>
                                                                    <w:div w:id="14356698">
                                                                      <w:marLeft w:val="0"/>
                                                                      <w:marRight w:val="0"/>
                                                                      <w:marTop w:val="0"/>
                                                                      <w:marBottom w:val="0"/>
                                                                      <w:divBdr>
                                                                        <w:top w:val="none" w:sz="0" w:space="0" w:color="auto"/>
                                                                        <w:left w:val="none" w:sz="0" w:space="0" w:color="auto"/>
                                                                        <w:bottom w:val="none" w:sz="0" w:space="0" w:color="auto"/>
                                                                        <w:right w:val="none" w:sz="0" w:space="0" w:color="auto"/>
                                                                      </w:divBdr>
                                                                      <w:divsChild>
                                                                        <w:div w:id="1115834504">
                                                                          <w:marLeft w:val="0"/>
                                                                          <w:marRight w:val="0"/>
                                                                          <w:marTop w:val="0"/>
                                                                          <w:marBottom w:val="60"/>
                                                                          <w:divBdr>
                                                                            <w:top w:val="none" w:sz="0" w:space="0" w:color="auto"/>
                                                                            <w:left w:val="none" w:sz="0" w:space="0" w:color="auto"/>
                                                                            <w:bottom w:val="none" w:sz="0" w:space="0" w:color="auto"/>
                                                                            <w:right w:val="none" w:sz="0" w:space="0" w:color="auto"/>
                                                                          </w:divBdr>
                                                                        </w:div>
                                                                        <w:div w:id="885527133">
                                                                          <w:marLeft w:val="0"/>
                                                                          <w:marRight w:val="0"/>
                                                                          <w:marTop w:val="0"/>
                                                                          <w:marBottom w:val="0"/>
                                                                          <w:divBdr>
                                                                            <w:top w:val="none" w:sz="0" w:space="0" w:color="auto"/>
                                                                            <w:left w:val="none" w:sz="0" w:space="0" w:color="auto"/>
                                                                            <w:bottom w:val="none" w:sz="0" w:space="0" w:color="auto"/>
                                                                            <w:right w:val="none" w:sz="0" w:space="0" w:color="auto"/>
                                                                          </w:divBdr>
                                                                        </w:div>
                                                                      </w:divsChild>
                                                                    </w:div>
                                                                    <w:div w:id="2004776114">
                                                                      <w:marLeft w:val="0"/>
                                                                      <w:marRight w:val="0"/>
                                                                      <w:marTop w:val="0"/>
                                                                      <w:marBottom w:val="0"/>
                                                                      <w:divBdr>
                                                                        <w:top w:val="none" w:sz="0" w:space="0" w:color="auto"/>
                                                                        <w:left w:val="none" w:sz="0" w:space="0" w:color="auto"/>
                                                                        <w:bottom w:val="none" w:sz="0" w:space="0" w:color="auto"/>
                                                                        <w:right w:val="none" w:sz="0" w:space="0" w:color="auto"/>
                                                                      </w:divBdr>
                                                                    </w:div>
                                                                  </w:divsChild>
                                                                </w:div>
                                                                <w:div w:id="219099845">
                                                                  <w:marLeft w:val="0"/>
                                                                  <w:marRight w:val="0"/>
                                                                  <w:marTop w:val="0"/>
                                                                  <w:marBottom w:val="0"/>
                                                                  <w:divBdr>
                                                                    <w:top w:val="none" w:sz="0" w:space="0" w:color="auto"/>
                                                                    <w:left w:val="none" w:sz="0" w:space="0" w:color="auto"/>
                                                                    <w:bottom w:val="none" w:sz="0" w:space="0" w:color="auto"/>
                                                                    <w:right w:val="none" w:sz="0" w:space="0" w:color="auto"/>
                                                                  </w:divBdr>
                                                                  <w:divsChild>
                                                                    <w:div w:id="1672371348">
                                                                      <w:marLeft w:val="0"/>
                                                                      <w:marRight w:val="0"/>
                                                                      <w:marTop w:val="0"/>
                                                                      <w:marBottom w:val="0"/>
                                                                      <w:divBdr>
                                                                        <w:top w:val="none" w:sz="0" w:space="0" w:color="auto"/>
                                                                        <w:left w:val="none" w:sz="0" w:space="0" w:color="auto"/>
                                                                        <w:bottom w:val="none" w:sz="0" w:space="0" w:color="auto"/>
                                                                        <w:right w:val="none" w:sz="0" w:space="0" w:color="auto"/>
                                                                      </w:divBdr>
                                                                      <w:divsChild>
                                                                        <w:div w:id="453407067">
                                                                          <w:marLeft w:val="0"/>
                                                                          <w:marRight w:val="0"/>
                                                                          <w:marTop w:val="0"/>
                                                                          <w:marBottom w:val="0"/>
                                                                          <w:divBdr>
                                                                            <w:top w:val="none" w:sz="0" w:space="0" w:color="auto"/>
                                                                            <w:left w:val="none" w:sz="0" w:space="0" w:color="auto"/>
                                                                            <w:bottom w:val="none" w:sz="0" w:space="0" w:color="auto"/>
                                                                            <w:right w:val="none" w:sz="0" w:space="0" w:color="auto"/>
                                                                          </w:divBdr>
                                                                        </w:div>
                                                                      </w:divsChild>
                                                                    </w:div>
                                                                    <w:div w:id="95941069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314475">
                                                          <w:marLeft w:val="0"/>
                                                          <w:marRight w:val="0"/>
                                                          <w:marTop w:val="0"/>
                                                          <w:marBottom w:val="0"/>
                                                          <w:divBdr>
                                                            <w:top w:val="none" w:sz="0" w:space="0" w:color="auto"/>
                                                            <w:left w:val="none" w:sz="0" w:space="0" w:color="auto"/>
                                                            <w:bottom w:val="none" w:sz="0" w:space="0" w:color="auto"/>
                                                            <w:right w:val="none" w:sz="0" w:space="0" w:color="auto"/>
                                                          </w:divBdr>
                                                          <w:divsChild>
                                                            <w:div w:id="1552351541">
                                                              <w:marLeft w:val="0"/>
                                                              <w:marRight w:val="0"/>
                                                              <w:marTop w:val="0"/>
                                                              <w:marBottom w:val="0"/>
                                                              <w:divBdr>
                                                                <w:top w:val="none" w:sz="0" w:space="0" w:color="auto"/>
                                                                <w:left w:val="none" w:sz="0" w:space="0" w:color="auto"/>
                                                                <w:bottom w:val="none" w:sz="0" w:space="0" w:color="auto"/>
                                                                <w:right w:val="none" w:sz="0" w:space="0" w:color="auto"/>
                                                              </w:divBdr>
                                                              <w:divsChild>
                                                                <w:div w:id="1693220383">
                                                                  <w:marLeft w:val="0"/>
                                                                  <w:marRight w:val="0"/>
                                                                  <w:marTop w:val="0"/>
                                                                  <w:marBottom w:val="0"/>
                                                                  <w:divBdr>
                                                                    <w:top w:val="none" w:sz="0" w:space="0" w:color="auto"/>
                                                                    <w:left w:val="none" w:sz="0" w:space="0" w:color="auto"/>
                                                                    <w:bottom w:val="none" w:sz="0" w:space="0" w:color="auto"/>
                                                                    <w:right w:val="none" w:sz="0" w:space="0" w:color="auto"/>
                                                                  </w:divBdr>
                                                                  <w:divsChild>
                                                                    <w:div w:id="1089427571">
                                                                      <w:marLeft w:val="0"/>
                                                                      <w:marRight w:val="0"/>
                                                                      <w:marTop w:val="0"/>
                                                                      <w:marBottom w:val="0"/>
                                                                      <w:divBdr>
                                                                        <w:top w:val="none" w:sz="0" w:space="0" w:color="auto"/>
                                                                        <w:left w:val="none" w:sz="0" w:space="0" w:color="auto"/>
                                                                        <w:bottom w:val="none" w:sz="0" w:space="0" w:color="auto"/>
                                                                        <w:right w:val="none" w:sz="0" w:space="0" w:color="auto"/>
                                                                      </w:divBdr>
                                                                      <w:divsChild>
                                                                        <w:div w:id="238099686">
                                                                          <w:marLeft w:val="0"/>
                                                                          <w:marRight w:val="0"/>
                                                                          <w:marTop w:val="0"/>
                                                                          <w:marBottom w:val="60"/>
                                                                          <w:divBdr>
                                                                            <w:top w:val="none" w:sz="0" w:space="0" w:color="auto"/>
                                                                            <w:left w:val="none" w:sz="0" w:space="0" w:color="auto"/>
                                                                            <w:bottom w:val="none" w:sz="0" w:space="0" w:color="auto"/>
                                                                            <w:right w:val="none" w:sz="0" w:space="0" w:color="auto"/>
                                                                          </w:divBdr>
                                                                        </w:div>
                                                                        <w:div w:id="75710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2525">
                                                                  <w:marLeft w:val="0"/>
                                                                  <w:marRight w:val="0"/>
                                                                  <w:marTop w:val="0"/>
                                                                  <w:marBottom w:val="0"/>
                                                                  <w:divBdr>
                                                                    <w:top w:val="none" w:sz="0" w:space="0" w:color="auto"/>
                                                                    <w:left w:val="none" w:sz="0" w:space="0" w:color="auto"/>
                                                                    <w:bottom w:val="none" w:sz="0" w:space="0" w:color="auto"/>
                                                                    <w:right w:val="none" w:sz="0" w:space="0" w:color="auto"/>
                                                                  </w:divBdr>
                                                                  <w:divsChild>
                                                                    <w:div w:id="337847327">
                                                                      <w:marLeft w:val="0"/>
                                                                      <w:marRight w:val="0"/>
                                                                      <w:marTop w:val="0"/>
                                                                      <w:marBottom w:val="0"/>
                                                                      <w:divBdr>
                                                                        <w:top w:val="none" w:sz="0" w:space="0" w:color="auto"/>
                                                                        <w:left w:val="none" w:sz="0" w:space="0" w:color="auto"/>
                                                                        <w:bottom w:val="none" w:sz="0" w:space="0" w:color="auto"/>
                                                                        <w:right w:val="none" w:sz="0" w:space="0" w:color="auto"/>
                                                                      </w:divBdr>
                                                                      <w:divsChild>
                                                                        <w:div w:id="613440892">
                                                                          <w:marLeft w:val="0"/>
                                                                          <w:marRight w:val="0"/>
                                                                          <w:marTop w:val="0"/>
                                                                          <w:marBottom w:val="0"/>
                                                                          <w:divBdr>
                                                                            <w:top w:val="none" w:sz="0" w:space="0" w:color="auto"/>
                                                                            <w:left w:val="none" w:sz="0" w:space="0" w:color="auto"/>
                                                                            <w:bottom w:val="none" w:sz="0" w:space="0" w:color="auto"/>
                                                                            <w:right w:val="none" w:sz="0" w:space="0" w:color="auto"/>
                                                                          </w:divBdr>
                                                                        </w:div>
                                                                      </w:divsChild>
                                                                    </w:div>
                                                                    <w:div w:id="1486780676">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365780">
                                                          <w:marLeft w:val="0"/>
                                                          <w:marRight w:val="0"/>
                                                          <w:marTop w:val="0"/>
                                                          <w:marBottom w:val="0"/>
                                                          <w:divBdr>
                                                            <w:top w:val="none" w:sz="0" w:space="0" w:color="auto"/>
                                                            <w:left w:val="none" w:sz="0" w:space="0" w:color="auto"/>
                                                            <w:bottom w:val="none" w:sz="0" w:space="0" w:color="auto"/>
                                                            <w:right w:val="none" w:sz="0" w:space="0" w:color="auto"/>
                                                          </w:divBdr>
                                                          <w:divsChild>
                                                            <w:div w:id="43143053">
                                                              <w:marLeft w:val="0"/>
                                                              <w:marRight w:val="0"/>
                                                              <w:marTop w:val="0"/>
                                                              <w:marBottom w:val="0"/>
                                                              <w:divBdr>
                                                                <w:top w:val="none" w:sz="0" w:space="0" w:color="auto"/>
                                                                <w:left w:val="none" w:sz="0" w:space="0" w:color="auto"/>
                                                                <w:bottom w:val="none" w:sz="0" w:space="0" w:color="auto"/>
                                                                <w:right w:val="none" w:sz="0" w:space="0" w:color="auto"/>
                                                              </w:divBdr>
                                                              <w:divsChild>
                                                                <w:div w:id="1962489982">
                                                                  <w:marLeft w:val="0"/>
                                                                  <w:marRight w:val="0"/>
                                                                  <w:marTop w:val="0"/>
                                                                  <w:marBottom w:val="0"/>
                                                                  <w:divBdr>
                                                                    <w:top w:val="none" w:sz="0" w:space="0" w:color="auto"/>
                                                                    <w:left w:val="none" w:sz="0" w:space="0" w:color="auto"/>
                                                                    <w:bottom w:val="none" w:sz="0" w:space="0" w:color="auto"/>
                                                                    <w:right w:val="none" w:sz="0" w:space="0" w:color="auto"/>
                                                                  </w:divBdr>
                                                                  <w:divsChild>
                                                                    <w:div w:id="93088723">
                                                                      <w:marLeft w:val="0"/>
                                                                      <w:marRight w:val="0"/>
                                                                      <w:marTop w:val="0"/>
                                                                      <w:marBottom w:val="0"/>
                                                                      <w:divBdr>
                                                                        <w:top w:val="none" w:sz="0" w:space="0" w:color="auto"/>
                                                                        <w:left w:val="none" w:sz="0" w:space="0" w:color="auto"/>
                                                                        <w:bottom w:val="none" w:sz="0" w:space="0" w:color="auto"/>
                                                                        <w:right w:val="none" w:sz="0" w:space="0" w:color="auto"/>
                                                                      </w:divBdr>
                                                                      <w:divsChild>
                                                                        <w:div w:id="691691504">
                                                                          <w:marLeft w:val="0"/>
                                                                          <w:marRight w:val="0"/>
                                                                          <w:marTop w:val="0"/>
                                                                          <w:marBottom w:val="60"/>
                                                                          <w:divBdr>
                                                                            <w:top w:val="none" w:sz="0" w:space="0" w:color="auto"/>
                                                                            <w:left w:val="none" w:sz="0" w:space="0" w:color="auto"/>
                                                                            <w:bottom w:val="none" w:sz="0" w:space="0" w:color="auto"/>
                                                                            <w:right w:val="none" w:sz="0" w:space="0" w:color="auto"/>
                                                                          </w:divBdr>
                                                                        </w:div>
                                                                        <w:div w:id="711655928">
                                                                          <w:marLeft w:val="0"/>
                                                                          <w:marRight w:val="0"/>
                                                                          <w:marTop w:val="0"/>
                                                                          <w:marBottom w:val="0"/>
                                                                          <w:divBdr>
                                                                            <w:top w:val="none" w:sz="0" w:space="0" w:color="auto"/>
                                                                            <w:left w:val="none" w:sz="0" w:space="0" w:color="auto"/>
                                                                            <w:bottom w:val="none" w:sz="0" w:space="0" w:color="auto"/>
                                                                            <w:right w:val="none" w:sz="0" w:space="0" w:color="auto"/>
                                                                          </w:divBdr>
                                                                        </w:div>
                                                                      </w:divsChild>
                                                                    </w:div>
                                                                    <w:div w:id="674108517">
                                                                      <w:marLeft w:val="0"/>
                                                                      <w:marRight w:val="0"/>
                                                                      <w:marTop w:val="0"/>
                                                                      <w:marBottom w:val="0"/>
                                                                      <w:divBdr>
                                                                        <w:top w:val="none" w:sz="0" w:space="0" w:color="auto"/>
                                                                        <w:left w:val="none" w:sz="0" w:space="0" w:color="auto"/>
                                                                        <w:bottom w:val="none" w:sz="0" w:space="0" w:color="auto"/>
                                                                        <w:right w:val="none" w:sz="0" w:space="0" w:color="auto"/>
                                                                      </w:divBdr>
                                                                    </w:div>
                                                                  </w:divsChild>
                                                                </w:div>
                                                                <w:div w:id="623536546">
                                                                  <w:marLeft w:val="0"/>
                                                                  <w:marRight w:val="0"/>
                                                                  <w:marTop w:val="0"/>
                                                                  <w:marBottom w:val="0"/>
                                                                  <w:divBdr>
                                                                    <w:top w:val="none" w:sz="0" w:space="0" w:color="auto"/>
                                                                    <w:left w:val="none" w:sz="0" w:space="0" w:color="auto"/>
                                                                    <w:bottom w:val="none" w:sz="0" w:space="0" w:color="auto"/>
                                                                    <w:right w:val="none" w:sz="0" w:space="0" w:color="auto"/>
                                                                  </w:divBdr>
                                                                  <w:divsChild>
                                                                    <w:div w:id="1904245864">
                                                                      <w:marLeft w:val="0"/>
                                                                      <w:marRight w:val="0"/>
                                                                      <w:marTop w:val="0"/>
                                                                      <w:marBottom w:val="0"/>
                                                                      <w:divBdr>
                                                                        <w:top w:val="none" w:sz="0" w:space="0" w:color="auto"/>
                                                                        <w:left w:val="none" w:sz="0" w:space="0" w:color="auto"/>
                                                                        <w:bottom w:val="none" w:sz="0" w:space="0" w:color="auto"/>
                                                                        <w:right w:val="none" w:sz="0" w:space="0" w:color="auto"/>
                                                                      </w:divBdr>
                                                                      <w:divsChild>
                                                                        <w:div w:id="1695035024">
                                                                          <w:marLeft w:val="0"/>
                                                                          <w:marRight w:val="0"/>
                                                                          <w:marTop w:val="0"/>
                                                                          <w:marBottom w:val="0"/>
                                                                          <w:divBdr>
                                                                            <w:top w:val="none" w:sz="0" w:space="0" w:color="auto"/>
                                                                            <w:left w:val="none" w:sz="0" w:space="0" w:color="auto"/>
                                                                            <w:bottom w:val="none" w:sz="0" w:space="0" w:color="auto"/>
                                                                            <w:right w:val="none" w:sz="0" w:space="0" w:color="auto"/>
                                                                          </w:divBdr>
                                                                        </w:div>
                                                                      </w:divsChild>
                                                                    </w:div>
                                                                    <w:div w:id="1015577963">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359884">
                                                          <w:marLeft w:val="0"/>
                                                          <w:marRight w:val="0"/>
                                                          <w:marTop w:val="0"/>
                                                          <w:marBottom w:val="0"/>
                                                          <w:divBdr>
                                                            <w:top w:val="none" w:sz="0" w:space="0" w:color="auto"/>
                                                            <w:left w:val="none" w:sz="0" w:space="0" w:color="auto"/>
                                                            <w:bottom w:val="none" w:sz="0" w:space="0" w:color="auto"/>
                                                            <w:right w:val="none" w:sz="0" w:space="0" w:color="auto"/>
                                                          </w:divBdr>
                                                          <w:divsChild>
                                                            <w:div w:id="124237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3765541">
          <w:marLeft w:val="0"/>
          <w:marRight w:val="0"/>
          <w:marTop w:val="360"/>
          <w:marBottom w:val="0"/>
          <w:divBdr>
            <w:top w:val="none" w:sz="0" w:space="0" w:color="auto"/>
            <w:left w:val="none" w:sz="0" w:space="0" w:color="auto"/>
            <w:bottom w:val="none" w:sz="0" w:space="0" w:color="auto"/>
            <w:right w:val="none" w:sz="0" w:space="0" w:color="auto"/>
          </w:divBdr>
          <w:divsChild>
            <w:div w:id="1772044017">
              <w:marLeft w:val="0"/>
              <w:marRight w:val="0"/>
              <w:marTop w:val="0"/>
              <w:marBottom w:val="0"/>
              <w:divBdr>
                <w:top w:val="none" w:sz="0" w:space="0" w:color="auto"/>
                <w:left w:val="none" w:sz="0" w:space="0" w:color="auto"/>
                <w:bottom w:val="none" w:sz="0" w:space="0" w:color="auto"/>
                <w:right w:val="none" w:sz="0" w:space="0" w:color="auto"/>
              </w:divBdr>
              <w:divsChild>
                <w:div w:id="1415856955">
                  <w:marLeft w:val="0"/>
                  <w:marRight w:val="0"/>
                  <w:marTop w:val="0"/>
                  <w:marBottom w:val="0"/>
                  <w:divBdr>
                    <w:top w:val="none" w:sz="0" w:space="0" w:color="auto"/>
                    <w:left w:val="none" w:sz="0" w:space="0" w:color="auto"/>
                    <w:bottom w:val="none" w:sz="0" w:space="0" w:color="auto"/>
                    <w:right w:val="none" w:sz="0" w:space="0" w:color="auto"/>
                  </w:divBdr>
                  <w:divsChild>
                    <w:div w:id="1926257369">
                      <w:marLeft w:val="0"/>
                      <w:marRight w:val="0"/>
                      <w:marTop w:val="0"/>
                      <w:marBottom w:val="0"/>
                      <w:divBdr>
                        <w:top w:val="none" w:sz="0" w:space="0" w:color="auto"/>
                        <w:left w:val="none" w:sz="0" w:space="0" w:color="auto"/>
                        <w:bottom w:val="none" w:sz="0" w:space="0" w:color="auto"/>
                        <w:right w:val="none" w:sz="0" w:space="0" w:color="auto"/>
                      </w:divBdr>
                      <w:divsChild>
                        <w:div w:id="1754430062">
                          <w:marLeft w:val="957"/>
                          <w:marRight w:val="0"/>
                          <w:marTop w:val="0"/>
                          <w:marBottom w:val="0"/>
                          <w:divBdr>
                            <w:top w:val="none" w:sz="0" w:space="0" w:color="auto"/>
                            <w:left w:val="none" w:sz="0" w:space="0" w:color="auto"/>
                            <w:bottom w:val="none" w:sz="0" w:space="0" w:color="auto"/>
                            <w:right w:val="none" w:sz="0" w:space="0" w:color="auto"/>
                          </w:divBdr>
                          <w:divsChild>
                            <w:div w:id="1071390311">
                              <w:marLeft w:val="0"/>
                              <w:marRight w:val="0"/>
                              <w:marTop w:val="0"/>
                              <w:marBottom w:val="0"/>
                              <w:divBdr>
                                <w:top w:val="none" w:sz="0" w:space="0" w:color="auto"/>
                                <w:left w:val="none" w:sz="0" w:space="0" w:color="auto"/>
                                <w:bottom w:val="none" w:sz="0" w:space="0" w:color="auto"/>
                                <w:right w:val="none" w:sz="0" w:space="0" w:color="auto"/>
                              </w:divBdr>
                              <w:divsChild>
                                <w:div w:id="1409499739">
                                  <w:marLeft w:val="0"/>
                                  <w:marRight w:val="0"/>
                                  <w:marTop w:val="0"/>
                                  <w:marBottom w:val="0"/>
                                  <w:divBdr>
                                    <w:top w:val="none" w:sz="0" w:space="0" w:color="auto"/>
                                    <w:left w:val="none" w:sz="0" w:space="0" w:color="auto"/>
                                    <w:bottom w:val="none" w:sz="0" w:space="0" w:color="auto"/>
                                    <w:right w:val="none" w:sz="0" w:space="0" w:color="auto"/>
                                  </w:divBdr>
                                  <w:divsChild>
                                    <w:div w:id="61120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651376">
                  <w:marLeft w:val="0"/>
                  <w:marRight w:val="0"/>
                  <w:marTop w:val="0"/>
                  <w:marBottom w:val="0"/>
                  <w:divBdr>
                    <w:top w:val="none" w:sz="0" w:space="0" w:color="auto"/>
                    <w:left w:val="none" w:sz="0" w:space="0" w:color="auto"/>
                    <w:bottom w:val="none" w:sz="0" w:space="0" w:color="auto"/>
                    <w:right w:val="none" w:sz="0" w:space="0" w:color="auto"/>
                  </w:divBdr>
                  <w:divsChild>
                    <w:div w:id="1555891847">
                      <w:marLeft w:val="0"/>
                      <w:marRight w:val="0"/>
                      <w:marTop w:val="0"/>
                      <w:marBottom w:val="0"/>
                      <w:divBdr>
                        <w:top w:val="none" w:sz="0" w:space="0" w:color="auto"/>
                        <w:left w:val="none" w:sz="0" w:space="0" w:color="auto"/>
                        <w:bottom w:val="none" w:sz="0" w:space="0" w:color="auto"/>
                        <w:right w:val="none" w:sz="0" w:space="0" w:color="auto"/>
                      </w:divBdr>
                      <w:divsChild>
                        <w:div w:id="405110512">
                          <w:marLeft w:val="0"/>
                          <w:marRight w:val="0"/>
                          <w:marTop w:val="0"/>
                          <w:marBottom w:val="0"/>
                          <w:divBdr>
                            <w:top w:val="none" w:sz="0" w:space="0" w:color="auto"/>
                            <w:left w:val="none" w:sz="0" w:space="0" w:color="auto"/>
                            <w:bottom w:val="none" w:sz="0" w:space="0" w:color="auto"/>
                            <w:right w:val="none" w:sz="0" w:space="0" w:color="auto"/>
                          </w:divBdr>
                          <w:divsChild>
                            <w:div w:id="658507527">
                              <w:marLeft w:val="0"/>
                              <w:marRight w:val="0"/>
                              <w:marTop w:val="0"/>
                              <w:marBottom w:val="0"/>
                              <w:divBdr>
                                <w:top w:val="none" w:sz="0" w:space="0" w:color="auto"/>
                                <w:left w:val="none" w:sz="0" w:space="0" w:color="auto"/>
                                <w:bottom w:val="none" w:sz="0" w:space="0" w:color="auto"/>
                                <w:right w:val="none" w:sz="0" w:space="0" w:color="auto"/>
                              </w:divBdr>
                              <w:divsChild>
                                <w:div w:id="1968119945">
                                  <w:marLeft w:val="0"/>
                                  <w:marRight w:val="0"/>
                                  <w:marTop w:val="0"/>
                                  <w:marBottom w:val="0"/>
                                  <w:divBdr>
                                    <w:top w:val="none" w:sz="0" w:space="0" w:color="auto"/>
                                    <w:left w:val="none" w:sz="0" w:space="0" w:color="auto"/>
                                    <w:bottom w:val="none" w:sz="0" w:space="0" w:color="auto"/>
                                    <w:right w:val="none" w:sz="0" w:space="0" w:color="auto"/>
                                  </w:divBdr>
                                  <w:divsChild>
                                    <w:div w:id="803307162">
                                      <w:marLeft w:val="0"/>
                                      <w:marRight w:val="0"/>
                                      <w:marTop w:val="0"/>
                                      <w:marBottom w:val="0"/>
                                      <w:divBdr>
                                        <w:top w:val="none" w:sz="0" w:space="0" w:color="auto"/>
                                        <w:left w:val="none" w:sz="0" w:space="0" w:color="auto"/>
                                        <w:bottom w:val="none" w:sz="0" w:space="0" w:color="auto"/>
                                        <w:right w:val="none" w:sz="0" w:space="0" w:color="auto"/>
                                      </w:divBdr>
                                      <w:divsChild>
                                        <w:div w:id="890002776">
                                          <w:marLeft w:val="0"/>
                                          <w:marRight w:val="0"/>
                                          <w:marTop w:val="0"/>
                                          <w:marBottom w:val="0"/>
                                          <w:divBdr>
                                            <w:top w:val="none" w:sz="0" w:space="0" w:color="auto"/>
                                            <w:left w:val="none" w:sz="0" w:space="0" w:color="auto"/>
                                            <w:bottom w:val="none" w:sz="0" w:space="0" w:color="auto"/>
                                            <w:right w:val="none" w:sz="0" w:space="0" w:color="auto"/>
                                          </w:divBdr>
                                          <w:divsChild>
                                            <w:div w:id="1381436124">
                                              <w:marLeft w:val="0"/>
                                              <w:marRight w:val="0"/>
                                              <w:marTop w:val="180"/>
                                              <w:marBottom w:val="240"/>
                                              <w:divBdr>
                                                <w:top w:val="none" w:sz="0" w:space="0" w:color="auto"/>
                                                <w:left w:val="none" w:sz="0" w:space="0" w:color="auto"/>
                                                <w:bottom w:val="none" w:sz="0" w:space="0" w:color="auto"/>
                                                <w:right w:val="none" w:sz="0" w:space="0" w:color="auto"/>
                                              </w:divBdr>
                                            </w:div>
                                            <w:div w:id="735905487">
                                              <w:marLeft w:val="0"/>
                                              <w:marRight w:val="0"/>
                                              <w:marTop w:val="180"/>
                                              <w:marBottom w:val="240"/>
                                              <w:divBdr>
                                                <w:top w:val="none" w:sz="0" w:space="0" w:color="auto"/>
                                                <w:left w:val="none" w:sz="0" w:space="0" w:color="auto"/>
                                                <w:bottom w:val="none" w:sz="0" w:space="0" w:color="auto"/>
                                                <w:right w:val="none" w:sz="0" w:space="0" w:color="auto"/>
                                              </w:divBdr>
                                            </w:div>
                                            <w:div w:id="1018773824">
                                              <w:marLeft w:val="0"/>
                                              <w:marRight w:val="0"/>
                                              <w:marTop w:val="360"/>
                                              <w:marBottom w:val="180"/>
                                              <w:divBdr>
                                                <w:top w:val="none" w:sz="0" w:space="0" w:color="auto"/>
                                                <w:left w:val="none" w:sz="0" w:space="0" w:color="auto"/>
                                                <w:bottom w:val="none" w:sz="0" w:space="0" w:color="auto"/>
                                                <w:right w:val="none" w:sz="0" w:space="0" w:color="auto"/>
                                              </w:divBdr>
                                            </w:div>
                                            <w:div w:id="1600335321">
                                              <w:marLeft w:val="0"/>
                                              <w:marRight w:val="0"/>
                                              <w:marTop w:val="180"/>
                                              <w:marBottom w:val="240"/>
                                              <w:divBdr>
                                                <w:top w:val="none" w:sz="0" w:space="0" w:color="auto"/>
                                                <w:left w:val="none" w:sz="0" w:space="0" w:color="auto"/>
                                                <w:bottom w:val="none" w:sz="0" w:space="0" w:color="auto"/>
                                                <w:right w:val="none" w:sz="0" w:space="0" w:color="auto"/>
                                              </w:divBdr>
                                            </w:div>
                                            <w:div w:id="1472211897">
                                              <w:marLeft w:val="0"/>
                                              <w:marRight w:val="0"/>
                                              <w:marTop w:val="360"/>
                                              <w:marBottom w:val="180"/>
                                              <w:divBdr>
                                                <w:top w:val="none" w:sz="0" w:space="0" w:color="auto"/>
                                                <w:left w:val="none" w:sz="0" w:space="0" w:color="auto"/>
                                                <w:bottom w:val="none" w:sz="0" w:space="0" w:color="auto"/>
                                                <w:right w:val="none" w:sz="0" w:space="0" w:color="auto"/>
                                              </w:divBdr>
                                            </w:div>
                                            <w:div w:id="2113501871">
                                              <w:marLeft w:val="0"/>
                                              <w:marRight w:val="0"/>
                                              <w:marTop w:val="180"/>
                                              <w:marBottom w:val="240"/>
                                              <w:divBdr>
                                                <w:top w:val="none" w:sz="0" w:space="0" w:color="auto"/>
                                                <w:left w:val="none" w:sz="0" w:space="0" w:color="auto"/>
                                                <w:bottom w:val="none" w:sz="0" w:space="0" w:color="auto"/>
                                                <w:right w:val="none" w:sz="0" w:space="0" w:color="auto"/>
                                              </w:divBdr>
                                            </w:div>
                                            <w:div w:id="641691924">
                                              <w:marLeft w:val="0"/>
                                              <w:marRight w:val="0"/>
                                              <w:marTop w:val="360"/>
                                              <w:marBottom w:val="180"/>
                                              <w:divBdr>
                                                <w:top w:val="none" w:sz="0" w:space="0" w:color="auto"/>
                                                <w:left w:val="none" w:sz="0" w:space="0" w:color="auto"/>
                                                <w:bottom w:val="none" w:sz="0" w:space="0" w:color="auto"/>
                                                <w:right w:val="none" w:sz="0" w:space="0" w:color="auto"/>
                                              </w:divBdr>
                                            </w:div>
                                            <w:div w:id="655492393">
                                              <w:marLeft w:val="0"/>
                                              <w:marRight w:val="0"/>
                                              <w:marTop w:val="180"/>
                                              <w:marBottom w:val="240"/>
                                              <w:divBdr>
                                                <w:top w:val="none" w:sz="0" w:space="0" w:color="auto"/>
                                                <w:left w:val="none" w:sz="0" w:space="0" w:color="auto"/>
                                                <w:bottom w:val="none" w:sz="0" w:space="0" w:color="auto"/>
                                                <w:right w:val="none" w:sz="0" w:space="0" w:color="auto"/>
                                              </w:divBdr>
                                            </w:div>
                                            <w:div w:id="1460413488">
                                              <w:marLeft w:val="0"/>
                                              <w:marRight w:val="0"/>
                                              <w:marTop w:val="360"/>
                                              <w:marBottom w:val="180"/>
                                              <w:divBdr>
                                                <w:top w:val="none" w:sz="0" w:space="0" w:color="auto"/>
                                                <w:left w:val="none" w:sz="0" w:space="0" w:color="auto"/>
                                                <w:bottom w:val="none" w:sz="0" w:space="0" w:color="auto"/>
                                                <w:right w:val="none" w:sz="0" w:space="0" w:color="auto"/>
                                              </w:divBdr>
                                            </w:div>
                                            <w:div w:id="1424640765">
                                              <w:marLeft w:val="0"/>
                                              <w:marRight w:val="0"/>
                                              <w:marTop w:val="180"/>
                                              <w:marBottom w:val="240"/>
                                              <w:divBdr>
                                                <w:top w:val="none" w:sz="0" w:space="0" w:color="auto"/>
                                                <w:left w:val="none" w:sz="0" w:space="0" w:color="auto"/>
                                                <w:bottom w:val="none" w:sz="0" w:space="0" w:color="auto"/>
                                                <w:right w:val="none" w:sz="0" w:space="0" w:color="auto"/>
                                              </w:divBdr>
                                            </w:div>
                                            <w:div w:id="584998788">
                                              <w:marLeft w:val="0"/>
                                              <w:marRight w:val="0"/>
                                              <w:marTop w:val="360"/>
                                              <w:marBottom w:val="180"/>
                                              <w:divBdr>
                                                <w:top w:val="none" w:sz="0" w:space="0" w:color="auto"/>
                                                <w:left w:val="none" w:sz="0" w:space="0" w:color="auto"/>
                                                <w:bottom w:val="none" w:sz="0" w:space="0" w:color="auto"/>
                                                <w:right w:val="none" w:sz="0" w:space="0" w:color="auto"/>
                                              </w:divBdr>
                                            </w:div>
                                            <w:div w:id="30036146">
                                              <w:marLeft w:val="0"/>
                                              <w:marRight w:val="0"/>
                                              <w:marTop w:val="180"/>
                                              <w:marBottom w:val="240"/>
                                              <w:divBdr>
                                                <w:top w:val="none" w:sz="0" w:space="0" w:color="auto"/>
                                                <w:left w:val="none" w:sz="0" w:space="0" w:color="auto"/>
                                                <w:bottom w:val="none" w:sz="0" w:space="0" w:color="auto"/>
                                                <w:right w:val="none" w:sz="0" w:space="0" w:color="auto"/>
                                              </w:divBdr>
                                            </w:div>
                                            <w:div w:id="1354264388">
                                              <w:marLeft w:val="0"/>
                                              <w:marRight w:val="0"/>
                                              <w:marTop w:val="0"/>
                                              <w:marBottom w:val="0"/>
                                              <w:divBdr>
                                                <w:top w:val="none" w:sz="0" w:space="0" w:color="auto"/>
                                                <w:left w:val="none" w:sz="0" w:space="0" w:color="auto"/>
                                                <w:bottom w:val="none" w:sz="0" w:space="0" w:color="auto"/>
                                                <w:right w:val="none" w:sz="0" w:space="0" w:color="auto"/>
                                              </w:divBdr>
                                              <w:divsChild>
                                                <w:div w:id="1385716402">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 w:id="1911496793">
                                      <w:marLeft w:val="0"/>
                                      <w:marRight w:val="0"/>
                                      <w:marTop w:val="0"/>
                                      <w:marBottom w:val="0"/>
                                      <w:divBdr>
                                        <w:top w:val="none" w:sz="0" w:space="0" w:color="auto"/>
                                        <w:left w:val="none" w:sz="0" w:space="0" w:color="auto"/>
                                        <w:bottom w:val="none" w:sz="0" w:space="0" w:color="auto"/>
                                        <w:right w:val="none" w:sz="0" w:space="0" w:color="auto"/>
                                      </w:divBdr>
                                      <w:divsChild>
                                        <w:div w:id="277564484">
                                          <w:marLeft w:val="0"/>
                                          <w:marRight w:val="0"/>
                                          <w:marTop w:val="0"/>
                                          <w:marBottom w:val="0"/>
                                          <w:divBdr>
                                            <w:top w:val="none" w:sz="0" w:space="0" w:color="auto"/>
                                            <w:left w:val="none" w:sz="0" w:space="0" w:color="auto"/>
                                            <w:bottom w:val="none" w:sz="0" w:space="0" w:color="auto"/>
                                            <w:right w:val="none" w:sz="0" w:space="0" w:color="auto"/>
                                          </w:divBdr>
                                          <w:divsChild>
                                            <w:div w:id="1907491667">
                                              <w:marLeft w:val="0"/>
                                              <w:marRight w:val="0"/>
                                              <w:marTop w:val="0"/>
                                              <w:marBottom w:val="0"/>
                                              <w:divBdr>
                                                <w:top w:val="none" w:sz="0" w:space="0" w:color="auto"/>
                                                <w:left w:val="none" w:sz="0" w:space="0" w:color="auto"/>
                                                <w:bottom w:val="none" w:sz="0" w:space="0" w:color="auto"/>
                                                <w:right w:val="none" w:sz="0" w:space="0" w:color="auto"/>
                                              </w:divBdr>
                                              <w:divsChild>
                                                <w:div w:id="1363899863">
                                                  <w:marLeft w:val="0"/>
                                                  <w:marRight w:val="0"/>
                                                  <w:marTop w:val="0"/>
                                                  <w:marBottom w:val="0"/>
                                                  <w:divBdr>
                                                    <w:top w:val="none" w:sz="0" w:space="0" w:color="auto"/>
                                                    <w:left w:val="none" w:sz="0" w:space="0" w:color="auto"/>
                                                    <w:bottom w:val="none" w:sz="0" w:space="0" w:color="auto"/>
                                                    <w:right w:val="none" w:sz="0" w:space="0" w:color="auto"/>
                                                  </w:divBdr>
                                                  <w:divsChild>
                                                    <w:div w:id="1270351788">
                                                      <w:marLeft w:val="0"/>
                                                      <w:marRight w:val="0"/>
                                                      <w:marTop w:val="0"/>
                                                      <w:marBottom w:val="0"/>
                                                      <w:divBdr>
                                                        <w:top w:val="none" w:sz="0" w:space="0" w:color="auto"/>
                                                        <w:left w:val="none" w:sz="0" w:space="0" w:color="auto"/>
                                                        <w:bottom w:val="none" w:sz="0" w:space="0" w:color="auto"/>
                                                        <w:right w:val="none" w:sz="0" w:space="0" w:color="auto"/>
                                                      </w:divBdr>
                                                      <w:divsChild>
                                                        <w:div w:id="1108504637">
                                                          <w:marLeft w:val="0"/>
                                                          <w:marRight w:val="0"/>
                                                          <w:marTop w:val="0"/>
                                                          <w:marBottom w:val="0"/>
                                                          <w:divBdr>
                                                            <w:top w:val="none" w:sz="0" w:space="0" w:color="auto"/>
                                                            <w:left w:val="none" w:sz="0" w:space="0" w:color="auto"/>
                                                            <w:bottom w:val="none" w:sz="0" w:space="0" w:color="auto"/>
                                                            <w:right w:val="none" w:sz="0" w:space="0" w:color="auto"/>
                                                          </w:divBdr>
                                                          <w:divsChild>
                                                            <w:div w:id="184095083">
                                                              <w:marLeft w:val="0"/>
                                                              <w:marRight w:val="0"/>
                                                              <w:marTop w:val="0"/>
                                                              <w:marBottom w:val="0"/>
                                                              <w:divBdr>
                                                                <w:top w:val="none" w:sz="0" w:space="0" w:color="auto"/>
                                                                <w:left w:val="none" w:sz="0" w:space="0" w:color="auto"/>
                                                                <w:bottom w:val="none" w:sz="0" w:space="0" w:color="auto"/>
                                                                <w:right w:val="none" w:sz="0" w:space="0" w:color="auto"/>
                                                              </w:divBdr>
                                                            </w:div>
                                                          </w:divsChild>
                                                        </w:div>
                                                        <w:div w:id="1085109659">
                                                          <w:marLeft w:val="0"/>
                                                          <w:marRight w:val="0"/>
                                                          <w:marTop w:val="0"/>
                                                          <w:marBottom w:val="0"/>
                                                          <w:divBdr>
                                                            <w:top w:val="none" w:sz="0" w:space="0" w:color="auto"/>
                                                            <w:left w:val="none" w:sz="0" w:space="0" w:color="auto"/>
                                                            <w:bottom w:val="none" w:sz="0" w:space="0" w:color="auto"/>
                                                            <w:right w:val="none" w:sz="0" w:space="0" w:color="auto"/>
                                                          </w:divBdr>
                                                          <w:divsChild>
                                                            <w:div w:id="1090464389">
                                                              <w:marLeft w:val="0"/>
                                                              <w:marRight w:val="0"/>
                                                              <w:marTop w:val="0"/>
                                                              <w:marBottom w:val="0"/>
                                                              <w:divBdr>
                                                                <w:top w:val="none" w:sz="0" w:space="0" w:color="auto"/>
                                                                <w:left w:val="none" w:sz="0" w:space="0" w:color="auto"/>
                                                                <w:bottom w:val="none" w:sz="0" w:space="0" w:color="auto"/>
                                                                <w:right w:val="none" w:sz="0" w:space="0" w:color="auto"/>
                                                              </w:divBdr>
                                                              <w:divsChild>
                                                                <w:div w:id="2069719688">
                                                                  <w:marLeft w:val="0"/>
                                                                  <w:marRight w:val="0"/>
                                                                  <w:marTop w:val="0"/>
                                                                  <w:marBottom w:val="0"/>
                                                                  <w:divBdr>
                                                                    <w:top w:val="none" w:sz="0" w:space="0" w:color="auto"/>
                                                                    <w:left w:val="none" w:sz="0" w:space="0" w:color="auto"/>
                                                                    <w:bottom w:val="none" w:sz="0" w:space="0" w:color="auto"/>
                                                                    <w:right w:val="none" w:sz="0" w:space="0" w:color="auto"/>
                                                                  </w:divBdr>
                                                                  <w:divsChild>
                                                                    <w:div w:id="1504860860">
                                                                      <w:marLeft w:val="0"/>
                                                                      <w:marRight w:val="0"/>
                                                                      <w:marTop w:val="0"/>
                                                                      <w:marBottom w:val="0"/>
                                                                      <w:divBdr>
                                                                        <w:top w:val="none" w:sz="0" w:space="0" w:color="auto"/>
                                                                        <w:left w:val="none" w:sz="0" w:space="0" w:color="auto"/>
                                                                        <w:bottom w:val="none" w:sz="0" w:space="0" w:color="auto"/>
                                                                        <w:right w:val="none" w:sz="0" w:space="0" w:color="auto"/>
                                                                      </w:divBdr>
                                                                      <w:divsChild>
                                                                        <w:div w:id="309944886">
                                                                          <w:marLeft w:val="0"/>
                                                                          <w:marRight w:val="0"/>
                                                                          <w:marTop w:val="0"/>
                                                                          <w:marBottom w:val="60"/>
                                                                          <w:divBdr>
                                                                            <w:top w:val="none" w:sz="0" w:space="0" w:color="auto"/>
                                                                            <w:left w:val="none" w:sz="0" w:space="0" w:color="auto"/>
                                                                            <w:bottom w:val="none" w:sz="0" w:space="0" w:color="auto"/>
                                                                            <w:right w:val="none" w:sz="0" w:space="0" w:color="auto"/>
                                                                          </w:divBdr>
                                                                        </w:div>
                                                                        <w:div w:id="14969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838926">
                                                                  <w:marLeft w:val="0"/>
                                                                  <w:marRight w:val="0"/>
                                                                  <w:marTop w:val="0"/>
                                                                  <w:marBottom w:val="0"/>
                                                                  <w:divBdr>
                                                                    <w:top w:val="none" w:sz="0" w:space="0" w:color="auto"/>
                                                                    <w:left w:val="none" w:sz="0" w:space="0" w:color="auto"/>
                                                                    <w:bottom w:val="none" w:sz="0" w:space="0" w:color="auto"/>
                                                                    <w:right w:val="none" w:sz="0" w:space="0" w:color="auto"/>
                                                                  </w:divBdr>
                                                                  <w:divsChild>
                                                                    <w:div w:id="1483815346">
                                                                      <w:marLeft w:val="0"/>
                                                                      <w:marRight w:val="0"/>
                                                                      <w:marTop w:val="0"/>
                                                                      <w:marBottom w:val="0"/>
                                                                      <w:divBdr>
                                                                        <w:top w:val="none" w:sz="0" w:space="0" w:color="auto"/>
                                                                        <w:left w:val="none" w:sz="0" w:space="0" w:color="auto"/>
                                                                        <w:bottom w:val="none" w:sz="0" w:space="0" w:color="auto"/>
                                                                        <w:right w:val="none" w:sz="0" w:space="0" w:color="auto"/>
                                                                      </w:divBdr>
                                                                      <w:divsChild>
                                                                        <w:div w:id="172577270">
                                                                          <w:marLeft w:val="0"/>
                                                                          <w:marRight w:val="0"/>
                                                                          <w:marTop w:val="0"/>
                                                                          <w:marBottom w:val="0"/>
                                                                          <w:divBdr>
                                                                            <w:top w:val="none" w:sz="0" w:space="0" w:color="auto"/>
                                                                            <w:left w:val="none" w:sz="0" w:space="0" w:color="auto"/>
                                                                            <w:bottom w:val="none" w:sz="0" w:space="0" w:color="auto"/>
                                                                            <w:right w:val="none" w:sz="0" w:space="0" w:color="auto"/>
                                                                          </w:divBdr>
                                                                        </w:div>
                                                                      </w:divsChild>
                                                                    </w:div>
                                                                    <w:div w:id="1846552583">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966457">
                                                          <w:marLeft w:val="0"/>
                                                          <w:marRight w:val="0"/>
                                                          <w:marTop w:val="0"/>
                                                          <w:marBottom w:val="0"/>
                                                          <w:divBdr>
                                                            <w:top w:val="none" w:sz="0" w:space="0" w:color="auto"/>
                                                            <w:left w:val="none" w:sz="0" w:space="0" w:color="auto"/>
                                                            <w:bottom w:val="none" w:sz="0" w:space="0" w:color="auto"/>
                                                            <w:right w:val="none" w:sz="0" w:space="0" w:color="auto"/>
                                                          </w:divBdr>
                                                          <w:divsChild>
                                                            <w:div w:id="364798069">
                                                              <w:marLeft w:val="0"/>
                                                              <w:marRight w:val="0"/>
                                                              <w:marTop w:val="0"/>
                                                              <w:marBottom w:val="0"/>
                                                              <w:divBdr>
                                                                <w:top w:val="none" w:sz="0" w:space="0" w:color="auto"/>
                                                                <w:left w:val="none" w:sz="0" w:space="0" w:color="auto"/>
                                                                <w:bottom w:val="none" w:sz="0" w:space="0" w:color="auto"/>
                                                                <w:right w:val="none" w:sz="0" w:space="0" w:color="auto"/>
                                                              </w:divBdr>
                                                              <w:divsChild>
                                                                <w:div w:id="141577848">
                                                                  <w:marLeft w:val="0"/>
                                                                  <w:marRight w:val="0"/>
                                                                  <w:marTop w:val="0"/>
                                                                  <w:marBottom w:val="0"/>
                                                                  <w:divBdr>
                                                                    <w:top w:val="none" w:sz="0" w:space="0" w:color="auto"/>
                                                                    <w:left w:val="none" w:sz="0" w:space="0" w:color="auto"/>
                                                                    <w:bottom w:val="none" w:sz="0" w:space="0" w:color="auto"/>
                                                                    <w:right w:val="none" w:sz="0" w:space="0" w:color="auto"/>
                                                                  </w:divBdr>
                                                                  <w:divsChild>
                                                                    <w:div w:id="1058164875">
                                                                      <w:marLeft w:val="0"/>
                                                                      <w:marRight w:val="0"/>
                                                                      <w:marTop w:val="0"/>
                                                                      <w:marBottom w:val="0"/>
                                                                      <w:divBdr>
                                                                        <w:top w:val="none" w:sz="0" w:space="0" w:color="auto"/>
                                                                        <w:left w:val="none" w:sz="0" w:space="0" w:color="auto"/>
                                                                        <w:bottom w:val="none" w:sz="0" w:space="0" w:color="auto"/>
                                                                        <w:right w:val="none" w:sz="0" w:space="0" w:color="auto"/>
                                                                      </w:divBdr>
                                                                      <w:divsChild>
                                                                        <w:div w:id="1758163402">
                                                                          <w:marLeft w:val="0"/>
                                                                          <w:marRight w:val="0"/>
                                                                          <w:marTop w:val="0"/>
                                                                          <w:marBottom w:val="60"/>
                                                                          <w:divBdr>
                                                                            <w:top w:val="none" w:sz="0" w:space="0" w:color="auto"/>
                                                                            <w:left w:val="none" w:sz="0" w:space="0" w:color="auto"/>
                                                                            <w:bottom w:val="none" w:sz="0" w:space="0" w:color="auto"/>
                                                                            <w:right w:val="none" w:sz="0" w:space="0" w:color="auto"/>
                                                                          </w:divBdr>
                                                                        </w:div>
                                                                        <w:div w:id="13398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9227">
                                                                  <w:marLeft w:val="0"/>
                                                                  <w:marRight w:val="0"/>
                                                                  <w:marTop w:val="0"/>
                                                                  <w:marBottom w:val="0"/>
                                                                  <w:divBdr>
                                                                    <w:top w:val="none" w:sz="0" w:space="0" w:color="auto"/>
                                                                    <w:left w:val="none" w:sz="0" w:space="0" w:color="auto"/>
                                                                    <w:bottom w:val="none" w:sz="0" w:space="0" w:color="auto"/>
                                                                    <w:right w:val="none" w:sz="0" w:space="0" w:color="auto"/>
                                                                  </w:divBdr>
                                                                  <w:divsChild>
                                                                    <w:div w:id="1006782221">
                                                                      <w:marLeft w:val="0"/>
                                                                      <w:marRight w:val="0"/>
                                                                      <w:marTop w:val="0"/>
                                                                      <w:marBottom w:val="0"/>
                                                                      <w:divBdr>
                                                                        <w:top w:val="none" w:sz="0" w:space="0" w:color="auto"/>
                                                                        <w:left w:val="none" w:sz="0" w:space="0" w:color="auto"/>
                                                                        <w:bottom w:val="none" w:sz="0" w:space="0" w:color="auto"/>
                                                                        <w:right w:val="none" w:sz="0" w:space="0" w:color="auto"/>
                                                                      </w:divBdr>
                                                                      <w:divsChild>
                                                                        <w:div w:id="1983382086">
                                                                          <w:marLeft w:val="0"/>
                                                                          <w:marRight w:val="0"/>
                                                                          <w:marTop w:val="0"/>
                                                                          <w:marBottom w:val="0"/>
                                                                          <w:divBdr>
                                                                            <w:top w:val="none" w:sz="0" w:space="0" w:color="auto"/>
                                                                            <w:left w:val="none" w:sz="0" w:space="0" w:color="auto"/>
                                                                            <w:bottom w:val="none" w:sz="0" w:space="0" w:color="auto"/>
                                                                            <w:right w:val="none" w:sz="0" w:space="0" w:color="auto"/>
                                                                          </w:divBdr>
                                                                        </w:div>
                                                                      </w:divsChild>
                                                                    </w:div>
                                                                    <w:div w:id="1422946013">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33911">
                                                          <w:marLeft w:val="0"/>
                                                          <w:marRight w:val="0"/>
                                                          <w:marTop w:val="0"/>
                                                          <w:marBottom w:val="0"/>
                                                          <w:divBdr>
                                                            <w:top w:val="none" w:sz="0" w:space="0" w:color="auto"/>
                                                            <w:left w:val="none" w:sz="0" w:space="0" w:color="auto"/>
                                                            <w:bottom w:val="none" w:sz="0" w:space="0" w:color="auto"/>
                                                            <w:right w:val="none" w:sz="0" w:space="0" w:color="auto"/>
                                                          </w:divBdr>
                                                          <w:divsChild>
                                                            <w:div w:id="1276062910">
                                                              <w:marLeft w:val="0"/>
                                                              <w:marRight w:val="0"/>
                                                              <w:marTop w:val="0"/>
                                                              <w:marBottom w:val="0"/>
                                                              <w:divBdr>
                                                                <w:top w:val="none" w:sz="0" w:space="0" w:color="auto"/>
                                                                <w:left w:val="none" w:sz="0" w:space="0" w:color="auto"/>
                                                                <w:bottom w:val="none" w:sz="0" w:space="0" w:color="auto"/>
                                                                <w:right w:val="none" w:sz="0" w:space="0" w:color="auto"/>
                                                              </w:divBdr>
                                                              <w:divsChild>
                                                                <w:div w:id="729042425">
                                                                  <w:marLeft w:val="0"/>
                                                                  <w:marRight w:val="0"/>
                                                                  <w:marTop w:val="0"/>
                                                                  <w:marBottom w:val="0"/>
                                                                  <w:divBdr>
                                                                    <w:top w:val="none" w:sz="0" w:space="0" w:color="auto"/>
                                                                    <w:left w:val="none" w:sz="0" w:space="0" w:color="auto"/>
                                                                    <w:bottom w:val="none" w:sz="0" w:space="0" w:color="auto"/>
                                                                    <w:right w:val="none" w:sz="0" w:space="0" w:color="auto"/>
                                                                  </w:divBdr>
                                                                  <w:divsChild>
                                                                    <w:div w:id="776489218">
                                                                      <w:marLeft w:val="0"/>
                                                                      <w:marRight w:val="0"/>
                                                                      <w:marTop w:val="0"/>
                                                                      <w:marBottom w:val="0"/>
                                                                      <w:divBdr>
                                                                        <w:top w:val="none" w:sz="0" w:space="0" w:color="auto"/>
                                                                        <w:left w:val="none" w:sz="0" w:space="0" w:color="auto"/>
                                                                        <w:bottom w:val="none" w:sz="0" w:space="0" w:color="auto"/>
                                                                        <w:right w:val="none" w:sz="0" w:space="0" w:color="auto"/>
                                                                      </w:divBdr>
                                                                      <w:divsChild>
                                                                        <w:div w:id="1483737349">
                                                                          <w:marLeft w:val="0"/>
                                                                          <w:marRight w:val="0"/>
                                                                          <w:marTop w:val="0"/>
                                                                          <w:marBottom w:val="60"/>
                                                                          <w:divBdr>
                                                                            <w:top w:val="none" w:sz="0" w:space="0" w:color="auto"/>
                                                                            <w:left w:val="none" w:sz="0" w:space="0" w:color="auto"/>
                                                                            <w:bottom w:val="none" w:sz="0" w:space="0" w:color="auto"/>
                                                                            <w:right w:val="none" w:sz="0" w:space="0" w:color="auto"/>
                                                                          </w:divBdr>
                                                                        </w:div>
                                                                        <w:div w:id="180358983">
                                                                          <w:marLeft w:val="0"/>
                                                                          <w:marRight w:val="0"/>
                                                                          <w:marTop w:val="0"/>
                                                                          <w:marBottom w:val="0"/>
                                                                          <w:divBdr>
                                                                            <w:top w:val="none" w:sz="0" w:space="0" w:color="auto"/>
                                                                            <w:left w:val="none" w:sz="0" w:space="0" w:color="auto"/>
                                                                            <w:bottom w:val="none" w:sz="0" w:space="0" w:color="auto"/>
                                                                            <w:right w:val="none" w:sz="0" w:space="0" w:color="auto"/>
                                                                          </w:divBdr>
                                                                        </w:div>
                                                                      </w:divsChild>
                                                                    </w:div>
                                                                    <w:div w:id="21785292">
                                                                      <w:marLeft w:val="0"/>
                                                                      <w:marRight w:val="0"/>
                                                                      <w:marTop w:val="0"/>
                                                                      <w:marBottom w:val="0"/>
                                                                      <w:divBdr>
                                                                        <w:top w:val="none" w:sz="0" w:space="0" w:color="auto"/>
                                                                        <w:left w:val="none" w:sz="0" w:space="0" w:color="auto"/>
                                                                        <w:bottom w:val="none" w:sz="0" w:space="0" w:color="auto"/>
                                                                        <w:right w:val="none" w:sz="0" w:space="0" w:color="auto"/>
                                                                      </w:divBdr>
                                                                    </w:div>
                                                                  </w:divsChild>
                                                                </w:div>
                                                                <w:div w:id="754133560">
                                                                  <w:marLeft w:val="0"/>
                                                                  <w:marRight w:val="0"/>
                                                                  <w:marTop w:val="0"/>
                                                                  <w:marBottom w:val="0"/>
                                                                  <w:divBdr>
                                                                    <w:top w:val="none" w:sz="0" w:space="0" w:color="auto"/>
                                                                    <w:left w:val="none" w:sz="0" w:space="0" w:color="auto"/>
                                                                    <w:bottom w:val="none" w:sz="0" w:space="0" w:color="auto"/>
                                                                    <w:right w:val="none" w:sz="0" w:space="0" w:color="auto"/>
                                                                  </w:divBdr>
                                                                  <w:divsChild>
                                                                    <w:div w:id="599340797">
                                                                      <w:marLeft w:val="0"/>
                                                                      <w:marRight w:val="0"/>
                                                                      <w:marTop w:val="0"/>
                                                                      <w:marBottom w:val="0"/>
                                                                      <w:divBdr>
                                                                        <w:top w:val="none" w:sz="0" w:space="0" w:color="auto"/>
                                                                        <w:left w:val="none" w:sz="0" w:space="0" w:color="auto"/>
                                                                        <w:bottom w:val="none" w:sz="0" w:space="0" w:color="auto"/>
                                                                        <w:right w:val="none" w:sz="0" w:space="0" w:color="auto"/>
                                                                      </w:divBdr>
                                                                      <w:divsChild>
                                                                        <w:div w:id="1533570407">
                                                                          <w:marLeft w:val="0"/>
                                                                          <w:marRight w:val="0"/>
                                                                          <w:marTop w:val="0"/>
                                                                          <w:marBottom w:val="0"/>
                                                                          <w:divBdr>
                                                                            <w:top w:val="none" w:sz="0" w:space="0" w:color="auto"/>
                                                                            <w:left w:val="none" w:sz="0" w:space="0" w:color="auto"/>
                                                                            <w:bottom w:val="none" w:sz="0" w:space="0" w:color="auto"/>
                                                                            <w:right w:val="none" w:sz="0" w:space="0" w:color="auto"/>
                                                                          </w:divBdr>
                                                                        </w:div>
                                                                      </w:divsChild>
                                                                    </w:div>
                                                                    <w:div w:id="638876101">
                                                                      <w:marLeft w:val="9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698765">
                                                          <w:marLeft w:val="0"/>
                                                          <w:marRight w:val="0"/>
                                                          <w:marTop w:val="0"/>
                                                          <w:marBottom w:val="0"/>
                                                          <w:divBdr>
                                                            <w:top w:val="none" w:sz="0" w:space="0" w:color="auto"/>
                                                            <w:left w:val="none" w:sz="0" w:space="0" w:color="auto"/>
                                                            <w:bottom w:val="none" w:sz="0" w:space="0" w:color="auto"/>
                                                            <w:right w:val="none" w:sz="0" w:space="0" w:color="auto"/>
                                                          </w:divBdr>
                                                          <w:divsChild>
                                                            <w:div w:id="89250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706957">
          <w:marLeft w:val="0"/>
          <w:marRight w:val="0"/>
          <w:marTop w:val="360"/>
          <w:marBottom w:val="0"/>
          <w:divBdr>
            <w:top w:val="none" w:sz="0" w:space="0" w:color="auto"/>
            <w:left w:val="none" w:sz="0" w:space="0" w:color="auto"/>
            <w:bottom w:val="none" w:sz="0" w:space="0" w:color="auto"/>
            <w:right w:val="none" w:sz="0" w:space="0" w:color="auto"/>
          </w:divBdr>
          <w:divsChild>
            <w:div w:id="1908563995">
              <w:marLeft w:val="0"/>
              <w:marRight w:val="0"/>
              <w:marTop w:val="0"/>
              <w:marBottom w:val="0"/>
              <w:divBdr>
                <w:top w:val="none" w:sz="0" w:space="0" w:color="auto"/>
                <w:left w:val="none" w:sz="0" w:space="0" w:color="auto"/>
                <w:bottom w:val="none" w:sz="0" w:space="0" w:color="auto"/>
                <w:right w:val="none" w:sz="0" w:space="0" w:color="auto"/>
              </w:divBdr>
              <w:divsChild>
                <w:div w:id="1542207705">
                  <w:marLeft w:val="0"/>
                  <w:marRight w:val="0"/>
                  <w:marTop w:val="0"/>
                  <w:marBottom w:val="0"/>
                  <w:divBdr>
                    <w:top w:val="none" w:sz="0" w:space="0" w:color="auto"/>
                    <w:left w:val="none" w:sz="0" w:space="0" w:color="auto"/>
                    <w:bottom w:val="none" w:sz="0" w:space="0" w:color="auto"/>
                    <w:right w:val="none" w:sz="0" w:space="0" w:color="auto"/>
                  </w:divBdr>
                  <w:divsChild>
                    <w:div w:id="1531916784">
                      <w:marLeft w:val="0"/>
                      <w:marRight w:val="0"/>
                      <w:marTop w:val="0"/>
                      <w:marBottom w:val="0"/>
                      <w:divBdr>
                        <w:top w:val="none" w:sz="0" w:space="0" w:color="auto"/>
                        <w:left w:val="none" w:sz="0" w:space="0" w:color="auto"/>
                        <w:bottom w:val="none" w:sz="0" w:space="0" w:color="auto"/>
                        <w:right w:val="none" w:sz="0" w:space="0" w:color="auto"/>
                      </w:divBdr>
                      <w:divsChild>
                        <w:div w:id="1460412404">
                          <w:marLeft w:val="780"/>
                          <w:marRight w:val="0"/>
                          <w:marTop w:val="0"/>
                          <w:marBottom w:val="0"/>
                          <w:divBdr>
                            <w:top w:val="none" w:sz="0" w:space="0" w:color="auto"/>
                            <w:left w:val="none" w:sz="0" w:space="0" w:color="auto"/>
                            <w:bottom w:val="none" w:sz="0" w:space="0" w:color="auto"/>
                            <w:right w:val="none" w:sz="0" w:space="0" w:color="auto"/>
                          </w:divBdr>
                          <w:divsChild>
                            <w:div w:id="1213033642">
                              <w:marLeft w:val="0"/>
                              <w:marRight w:val="0"/>
                              <w:marTop w:val="0"/>
                              <w:marBottom w:val="0"/>
                              <w:divBdr>
                                <w:top w:val="none" w:sz="0" w:space="0" w:color="auto"/>
                                <w:left w:val="none" w:sz="0" w:space="0" w:color="auto"/>
                                <w:bottom w:val="none" w:sz="0" w:space="0" w:color="auto"/>
                                <w:right w:val="none" w:sz="0" w:space="0" w:color="auto"/>
                              </w:divBdr>
                              <w:divsChild>
                                <w:div w:id="1255284490">
                                  <w:marLeft w:val="0"/>
                                  <w:marRight w:val="0"/>
                                  <w:marTop w:val="0"/>
                                  <w:marBottom w:val="0"/>
                                  <w:divBdr>
                                    <w:top w:val="none" w:sz="0" w:space="0" w:color="auto"/>
                                    <w:left w:val="none" w:sz="0" w:space="0" w:color="auto"/>
                                    <w:bottom w:val="none" w:sz="0" w:space="0" w:color="auto"/>
                                    <w:right w:val="none" w:sz="0" w:space="0" w:color="auto"/>
                                  </w:divBdr>
                                  <w:divsChild>
                                    <w:div w:id="64828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0118597">
                  <w:marLeft w:val="0"/>
                  <w:marRight w:val="0"/>
                  <w:marTop w:val="0"/>
                  <w:marBottom w:val="0"/>
                  <w:divBdr>
                    <w:top w:val="none" w:sz="0" w:space="0" w:color="auto"/>
                    <w:left w:val="none" w:sz="0" w:space="0" w:color="auto"/>
                    <w:bottom w:val="none" w:sz="0" w:space="0" w:color="auto"/>
                    <w:right w:val="none" w:sz="0" w:space="0" w:color="auto"/>
                  </w:divBdr>
                  <w:divsChild>
                    <w:div w:id="563639803">
                      <w:marLeft w:val="0"/>
                      <w:marRight w:val="0"/>
                      <w:marTop w:val="0"/>
                      <w:marBottom w:val="0"/>
                      <w:divBdr>
                        <w:top w:val="none" w:sz="0" w:space="0" w:color="auto"/>
                        <w:left w:val="none" w:sz="0" w:space="0" w:color="auto"/>
                        <w:bottom w:val="none" w:sz="0" w:space="0" w:color="auto"/>
                        <w:right w:val="none" w:sz="0" w:space="0" w:color="auto"/>
                      </w:divBdr>
                      <w:divsChild>
                        <w:div w:id="1635871922">
                          <w:marLeft w:val="0"/>
                          <w:marRight w:val="0"/>
                          <w:marTop w:val="0"/>
                          <w:marBottom w:val="0"/>
                          <w:divBdr>
                            <w:top w:val="none" w:sz="0" w:space="0" w:color="auto"/>
                            <w:left w:val="none" w:sz="0" w:space="0" w:color="auto"/>
                            <w:bottom w:val="none" w:sz="0" w:space="0" w:color="auto"/>
                            <w:right w:val="none" w:sz="0" w:space="0" w:color="auto"/>
                          </w:divBdr>
                          <w:divsChild>
                            <w:div w:id="315884824">
                              <w:marLeft w:val="0"/>
                              <w:marRight w:val="0"/>
                              <w:marTop w:val="0"/>
                              <w:marBottom w:val="0"/>
                              <w:divBdr>
                                <w:top w:val="none" w:sz="0" w:space="0" w:color="auto"/>
                                <w:left w:val="none" w:sz="0" w:space="0" w:color="auto"/>
                                <w:bottom w:val="none" w:sz="0" w:space="0" w:color="auto"/>
                                <w:right w:val="none" w:sz="0" w:space="0" w:color="auto"/>
                              </w:divBdr>
                              <w:divsChild>
                                <w:div w:id="1099640662">
                                  <w:marLeft w:val="0"/>
                                  <w:marRight w:val="0"/>
                                  <w:marTop w:val="0"/>
                                  <w:marBottom w:val="0"/>
                                  <w:divBdr>
                                    <w:top w:val="none" w:sz="0" w:space="0" w:color="auto"/>
                                    <w:left w:val="none" w:sz="0" w:space="0" w:color="auto"/>
                                    <w:bottom w:val="none" w:sz="0" w:space="0" w:color="auto"/>
                                    <w:right w:val="none" w:sz="0" w:space="0" w:color="auto"/>
                                  </w:divBdr>
                                  <w:divsChild>
                                    <w:div w:id="1487819436">
                                      <w:marLeft w:val="0"/>
                                      <w:marRight w:val="0"/>
                                      <w:marTop w:val="0"/>
                                      <w:marBottom w:val="0"/>
                                      <w:divBdr>
                                        <w:top w:val="none" w:sz="0" w:space="0" w:color="auto"/>
                                        <w:left w:val="none" w:sz="0" w:space="0" w:color="auto"/>
                                        <w:bottom w:val="none" w:sz="0" w:space="0" w:color="auto"/>
                                        <w:right w:val="none" w:sz="0" w:space="0" w:color="auto"/>
                                      </w:divBdr>
                                      <w:divsChild>
                                        <w:div w:id="358165619">
                                          <w:marLeft w:val="0"/>
                                          <w:marRight w:val="0"/>
                                          <w:marTop w:val="0"/>
                                          <w:marBottom w:val="0"/>
                                          <w:divBdr>
                                            <w:top w:val="none" w:sz="0" w:space="0" w:color="auto"/>
                                            <w:left w:val="none" w:sz="0" w:space="0" w:color="auto"/>
                                            <w:bottom w:val="none" w:sz="0" w:space="0" w:color="auto"/>
                                            <w:right w:val="none" w:sz="0" w:space="0" w:color="auto"/>
                                          </w:divBdr>
                                          <w:divsChild>
                                            <w:div w:id="1786314955">
                                              <w:marLeft w:val="0"/>
                                              <w:marRight w:val="0"/>
                                              <w:marTop w:val="180"/>
                                              <w:marBottom w:val="240"/>
                                              <w:divBdr>
                                                <w:top w:val="none" w:sz="0" w:space="0" w:color="auto"/>
                                                <w:left w:val="none" w:sz="0" w:space="0" w:color="auto"/>
                                                <w:bottom w:val="none" w:sz="0" w:space="0" w:color="auto"/>
                                                <w:right w:val="none" w:sz="0" w:space="0" w:color="auto"/>
                                              </w:divBdr>
                                            </w:div>
                                            <w:div w:id="2016956965">
                                              <w:marLeft w:val="0"/>
                                              <w:marRight w:val="0"/>
                                              <w:marTop w:val="180"/>
                                              <w:marBottom w:val="240"/>
                                              <w:divBdr>
                                                <w:top w:val="none" w:sz="0" w:space="0" w:color="auto"/>
                                                <w:left w:val="none" w:sz="0" w:space="0" w:color="auto"/>
                                                <w:bottom w:val="none" w:sz="0" w:space="0" w:color="auto"/>
                                                <w:right w:val="none" w:sz="0" w:space="0" w:color="auto"/>
                                              </w:divBdr>
                                            </w:div>
                                            <w:div w:id="1732270808">
                                              <w:marLeft w:val="0"/>
                                              <w:marRight w:val="0"/>
                                              <w:marTop w:val="180"/>
                                              <w:marBottom w:val="240"/>
                                              <w:divBdr>
                                                <w:top w:val="none" w:sz="0" w:space="0" w:color="auto"/>
                                                <w:left w:val="none" w:sz="0" w:space="0" w:color="auto"/>
                                                <w:bottom w:val="none" w:sz="0" w:space="0" w:color="auto"/>
                                                <w:right w:val="none" w:sz="0" w:space="0" w:color="auto"/>
                                              </w:divBdr>
                                            </w:div>
                                            <w:div w:id="922422413">
                                              <w:marLeft w:val="0"/>
                                              <w:marRight w:val="0"/>
                                              <w:marTop w:val="360"/>
                                              <w:marBottom w:val="180"/>
                                              <w:divBdr>
                                                <w:top w:val="none" w:sz="0" w:space="0" w:color="auto"/>
                                                <w:left w:val="none" w:sz="0" w:space="0" w:color="auto"/>
                                                <w:bottom w:val="none" w:sz="0" w:space="0" w:color="auto"/>
                                                <w:right w:val="none" w:sz="0" w:space="0" w:color="auto"/>
                                              </w:divBdr>
                                            </w:div>
                                            <w:div w:id="149100893">
                                              <w:marLeft w:val="0"/>
                                              <w:marRight w:val="0"/>
                                              <w:marTop w:val="180"/>
                                              <w:marBottom w:val="240"/>
                                              <w:divBdr>
                                                <w:top w:val="none" w:sz="0" w:space="0" w:color="auto"/>
                                                <w:left w:val="none" w:sz="0" w:space="0" w:color="auto"/>
                                                <w:bottom w:val="none" w:sz="0" w:space="0" w:color="auto"/>
                                                <w:right w:val="none" w:sz="0" w:space="0" w:color="auto"/>
                                              </w:divBdr>
                                            </w:div>
                                            <w:div w:id="531266218">
                                              <w:marLeft w:val="0"/>
                                              <w:marRight w:val="0"/>
                                              <w:marTop w:val="360"/>
                                              <w:marBottom w:val="180"/>
                                              <w:divBdr>
                                                <w:top w:val="none" w:sz="0" w:space="0" w:color="auto"/>
                                                <w:left w:val="none" w:sz="0" w:space="0" w:color="auto"/>
                                                <w:bottom w:val="none" w:sz="0" w:space="0" w:color="auto"/>
                                                <w:right w:val="none" w:sz="0" w:space="0" w:color="auto"/>
                                              </w:divBdr>
                                            </w:div>
                                            <w:div w:id="1775399845">
                                              <w:marLeft w:val="0"/>
                                              <w:marRight w:val="0"/>
                                              <w:marTop w:val="180"/>
                                              <w:marBottom w:val="240"/>
                                              <w:divBdr>
                                                <w:top w:val="none" w:sz="0" w:space="0" w:color="auto"/>
                                                <w:left w:val="none" w:sz="0" w:space="0" w:color="auto"/>
                                                <w:bottom w:val="none" w:sz="0" w:space="0" w:color="auto"/>
                                                <w:right w:val="none" w:sz="0" w:space="0" w:color="auto"/>
                                              </w:divBdr>
                                            </w:div>
                                            <w:div w:id="669481598">
                                              <w:marLeft w:val="0"/>
                                              <w:marRight w:val="0"/>
                                              <w:marTop w:val="360"/>
                                              <w:marBottom w:val="180"/>
                                              <w:divBdr>
                                                <w:top w:val="none" w:sz="0" w:space="0" w:color="auto"/>
                                                <w:left w:val="none" w:sz="0" w:space="0" w:color="auto"/>
                                                <w:bottom w:val="none" w:sz="0" w:space="0" w:color="auto"/>
                                                <w:right w:val="none" w:sz="0" w:space="0" w:color="auto"/>
                                              </w:divBdr>
                                            </w:div>
                                            <w:div w:id="1897542439">
                                              <w:marLeft w:val="0"/>
                                              <w:marRight w:val="0"/>
                                              <w:marTop w:val="180"/>
                                              <w:marBottom w:val="240"/>
                                              <w:divBdr>
                                                <w:top w:val="none" w:sz="0" w:space="0" w:color="auto"/>
                                                <w:left w:val="none" w:sz="0" w:space="0" w:color="auto"/>
                                                <w:bottom w:val="none" w:sz="0" w:space="0" w:color="auto"/>
                                                <w:right w:val="none" w:sz="0" w:space="0" w:color="auto"/>
                                              </w:divBdr>
                                            </w:div>
                                            <w:div w:id="1364597989">
                                              <w:marLeft w:val="0"/>
                                              <w:marRight w:val="0"/>
                                              <w:marTop w:val="0"/>
                                              <w:marBottom w:val="0"/>
                                              <w:divBdr>
                                                <w:top w:val="none" w:sz="0" w:space="0" w:color="auto"/>
                                                <w:left w:val="none" w:sz="0" w:space="0" w:color="auto"/>
                                                <w:bottom w:val="none" w:sz="0" w:space="0" w:color="auto"/>
                                                <w:right w:val="none" w:sz="0" w:space="0" w:color="auto"/>
                                              </w:divBdr>
                                              <w:divsChild>
                                                <w:div w:id="2008826080">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50776780">
      <w:bodyDiv w:val="1"/>
      <w:marLeft w:val="0"/>
      <w:marRight w:val="0"/>
      <w:marTop w:val="0"/>
      <w:marBottom w:val="0"/>
      <w:divBdr>
        <w:top w:val="none" w:sz="0" w:space="0" w:color="auto"/>
        <w:left w:val="none" w:sz="0" w:space="0" w:color="auto"/>
        <w:bottom w:val="none" w:sz="0" w:space="0" w:color="auto"/>
        <w:right w:val="none" w:sz="0" w:space="0" w:color="auto"/>
      </w:divBdr>
      <w:divsChild>
        <w:div w:id="1605191536">
          <w:marLeft w:val="0"/>
          <w:marRight w:val="0"/>
          <w:marTop w:val="180"/>
          <w:marBottom w:val="240"/>
          <w:divBdr>
            <w:top w:val="none" w:sz="0" w:space="0" w:color="auto"/>
            <w:left w:val="none" w:sz="0" w:space="0" w:color="auto"/>
            <w:bottom w:val="none" w:sz="0" w:space="0" w:color="auto"/>
            <w:right w:val="none" w:sz="0" w:space="0" w:color="auto"/>
          </w:divBdr>
        </w:div>
        <w:div w:id="810943485">
          <w:marLeft w:val="0"/>
          <w:marRight w:val="0"/>
          <w:marTop w:val="180"/>
          <w:marBottom w:val="240"/>
          <w:divBdr>
            <w:top w:val="none" w:sz="0" w:space="0" w:color="auto"/>
            <w:left w:val="none" w:sz="0" w:space="0" w:color="auto"/>
            <w:bottom w:val="none" w:sz="0" w:space="0" w:color="auto"/>
            <w:right w:val="none" w:sz="0" w:space="0" w:color="auto"/>
          </w:divBdr>
        </w:div>
        <w:div w:id="359479090">
          <w:marLeft w:val="0"/>
          <w:marRight w:val="0"/>
          <w:marTop w:val="360"/>
          <w:marBottom w:val="180"/>
          <w:divBdr>
            <w:top w:val="none" w:sz="0" w:space="0" w:color="auto"/>
            <w:left w:val="none" w:sz="0" w:space="0" w:color="auto"/>
            <w:bottom w:val="none" w:sz="0" w:space="0" w:color="auto"/>
            <w:right w:val="none" w:sz="0" w:space="0" w:color="auto"/>
          </w:divBdr>
        </w:div>
        <w:div w:id="589313938">
          <w:marLeft w:val="0"/>
          <w:marRight w:val="0"/>
          <w:marTop w:val="180"/>
          <w:marBottom w:val="240"/>
          <w:divBdr>
            <w:top w:val="none" w:sz="0" w:space="0" w:color="auto"/>
            <w:left w:val="none" w:sz="0" w:space="0" w:color="auto"/>
            <w:bottom w:val="none" w:sz="0" w:space="0" w:color="auto"/>
            <w:right w:val="none" w:sz="0" w:space="0" w:color="auto"/>
          </w:divBdr>
        </w:div>
        <w:div w:id="154417417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964925207">
              <w:marLeft w:val="0"/>
              <w:marRight w:val="0"/>
              <w:marTop w:val="0"/>
              <w:marBottom w:val="0"/>
              <w:divBdr>
                <w:top w:val="none" w:sz="0" w:space="0" w:color="auto"/>
                <w:left w:val="none" w:sz="0" w:space="0" w:color="auto"/>
                <w:bottom w:val="none" w:sz="0" w:space="0" w:color="auto"/>
                <w:right w:val="none" w:sz="0" w:space="0" w:color="auto"/>
              </w:divBdr>
            </w:div>
          </w:divsChild>
        </w:div>
        <w:div w:id="143163369">
          <w:marLeft w:val="0"/>
          <w:marRight w:val="0"/>
          <w:marTop w:val="180"/>
          <w:marBottom w:val="240"/>
          <w:divBdr>
            <w:top w:val="none" w:sz="0" w:space="0" w:color="auto"/>
            <w:left w:val="none" w:sz="0" w:space="0" w:color="auto"/>
            <w:bottom w:val="none" w:sz="0" w:space="0" w:color="auto"/>
            <w:right w:val="none" w:sz="0" w:space="0" w:color="auto"/>
          </w:divBdr>
        </w:div>
        <w:div w:id="697121375">
          <w:marLeft w:val="0"/>
          <w:marRight w:val="0"/>
          <w:marTop w:val="360"/>
          <w:marBottom w:val="180"/>
          <w:divBdr>
            <w:top w:val="none" w:sz="0" w:space="0" w:color="auto"/>
            <w:left w:val="none" w:sz="0" w:space="0" w:color="auto"/>
            <w:bottom w:val="none" w:sz="0" w:space="0" w:color="auto"/>
            <w:right w:val="none" w:sz="0" w:space="0" w:color="auto"/>
          </w:divBdr>
        </w:div>
        <w:div w:id="1765222542">
          <w:marLeft w:val="0"/>
          <w:marRight w:val="0"/>
          <w:marTop w:val="180"/>
          <w:marBottom w:val="240"/>
          <w:divBdr>
            <w:top w:val="none" w:sz="0" w:space="0" w:color="auto"/>
            <w:left w:val="none" w:sz="0" w:space="0" w:color="auto"/>
            <w:bottom w:val="none" w:sz="0" w:space="0" w:color="auto"/>
            <w:right w:val="none" w:sz="0" w:space="0" w:color="auto"/>
          </w:divBdr>
        </w:div>
        <w:div w:id="59567017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749304582">
              <w:marLeft w:val="0"/>
              <w:marRight w:val="0"/>
              <w:marTop w:val="0"/>
              <w:marBottom w:val="0"/>
              <w:divBdr>
                <w:top w:val="none" w:sz="0" w:space="0" w:color="auto"/>
                <w:left w:val="none" w:sz="0" w:space="0" w:color="auto"/>
                <w:bottom w:val="none" w:sz="0" w:space="0" w:color="auto"/>
                <w:right w:val="none" w:sz="0" w:space="0" w:color="auto"/>
              </w:divBdr>
            </w:div>
          </w:divsChild>
        </w:div>
        <w:div w:id="171185707">
          <w:marLeft w:val="0"/>
          <w:marRight w:val="0"/>
          <w:marTop w:val="180"/>
          <w:marBottom w:val="240"/>
          <w:divBdr>
            <w:top w:val="none" w:sz="0" w:space="0" w:color="auto"/>
            <w:left w:val="none" w:sz="0" w:space="0" w:color="auto"/>
            <w:bottom w:val="none" w:sz="0" w:space="0" w:color="auto"/>
            <w:right w:val="none" w:sz="0" w:space="0" w:color="auto"/>
          </w:divBdr>
        </w:div>
        <w:div w:id="219751317">
          <w:marLeft w:val="0"/>
          <w:marRight w:val="0"/>
          <w:marTop w:val="360"/>
          <w:marBottom w:val="180"/>
          <w:divBdr>
            <w:top w:val="none" w:sz="0" w:space="0" w:color="auto"/>
            <w:left w:val="none" w:sz="0" w:space="0" w:color="auto"/>
            <w:bottom w:val="none" w:sz="0" w:space="0" w:color="auto"/>
            <w:right w:val="none" w:sz="0" w:space="0" w:color="auto"/>
          </w:divBdr>
        </w:div>
        <w:div w:id="418333254">
          <w:marLeft w:val="0"/>
          <w:marRight w:val="0"/>
          <w:marTop w:val="180"/>
          <w:marBottom w:val="240"/>
          <w:divBdr>
            <w:top w:val="none" w:sz="0" w:space="0" w:color="auto"/>
            <w:left w:val="none" w:sz="0" w:space="0" w:color="auto"/>
            <w:bottom w:val="none" w:sz="0" w:space="0" w:color="auto"/>
            <w:right w:val="none" w:sz="0" w:space="0" w:color="auto"/>
          </w:divBdr>
        </w:div>
        <w:div w:id="612709530">
          <w:marLeft w:val="0"/>
          <w:marRight w:val="0"/>
          <w:marTop w:val="180"/>
          <w:marBottom w:val="240"/>
          <w:divBdr>
            <w:top w:val="none" w:sz="0" w:space="0" w:color="auto"/>
            <w:left w:val="none" w:sz="0" w:space="0" w:color="auto"/>
            <w:bottom w:val="none" w:sz="0" w:space="0" w:color="auto"/>
            <w:right w:val="none" w:sz="0" w:space="0" w:color="auto"/>
          </w:divBdr>
        </w:div>
        <w:div w:id="348410842">
          <w:marLeft w:val="0"/>
          <w:marRight w:val="0"/>
          <w:marTop w:val="360"/>
          <w:marBottom w:val="180"/>
          <w:divBdr>
            <w:top w:val="none" w:sz="0" w:space="0" w:color="auto"/>
            <w:left w:val="none" w:sz="0" w:space="0" w:color="auto"/>
            <w:bottom w:val="none" w:sz="0" w:space="0" w:color="auto"/>
            <w:right w:val="none" w:sz="0" w:space="0" w:color="auto"/>
          </w:divBdr>
        </w:div>
        <w:div w:id="97410379">
          <w:marLeft w:val="0"/>
          <w:marRight w:val="0"/>
          <w:marTop w:val="180"/>
          <w:marBottom w:val="240"/>
          <w:divBdr>
            <w:top w:val="none" w:sz="0" w:space="0" w:color="auto"/>
            <w:left w:val="none" w:sz="0" w:space="0" w:color="auto"/>
            <w:bottom w:val="none" w:sz="0" w:space="0" w:color="auto"/>
            <w:right w:val="none" w:sz="0" w:space="0" w:color="auto"/>
          </w:divBdr>
        </w:div>
        <w:div w:id="1587305830">
          <w:marLeft w:val="0"/>
          <w:marRight w:val="0"/>
          <w:marTop w:val="360"/>
          <w:marBottom w:val="180"/>
          <w:divBdr>
            <w:top w:val="none" w:sz="0" w:space="0" w:color="auto"/>
            <w:left w:val="none" w:sz="0" w:space="0" w:color="auto"/>
            <w:bottom w:val="none" w:sz="0" w:space="0" w:color="auto"/>
            <w:right w:val="none" w:sz="0" w:space="0" w:color="auto"/>
          </w:divBdr>
        </w:div>
        <w:div w:id="850948846">
          <w:marLeft w:val="0"/>
          <w:marRight w:val="0"/>
          <w:marTop w:val="180"/>
          <w:marBottom w:val="240"/>
          <w:divBdr>
            <w:top w:val="none" w:sz="0" w:space="0" w:color="auto"/>
            <w:left w:val="none" w:sz="0" w:space="0" w:color="auto"/>
            <w:bottom w:val="none" w:sz="0" w:space="0" w:color="auto"/>
            <w:right w:val="none" w:sz="0" w:space="0" w:color="auto"/>
          </w:divBdr>
        </w:div>
        <w:div w:id="855659471">
          <w:marLeft w:val="0"/>
          <w:marRight w:val="0"/>
          <w:marTop w:val="360"/>
          <w:marBottom w:val="180"/>
          <w:divBdr>
            <w:top w:val="none" w:sz="0" w:space="0" w:color="auto"/>
            <w:left w:val="none" w:sz="0" w:space="0" w:color="auto"/>
            <w:bottom w:val="none" w:sz="0" w:space="0" w:color="auto"/>
            <w:right w:val="none" w:sz="0" w:space="0" w:color="auto"/>
          </w:divBdr>
        </w:div>
        <w:div w:id="974063725">
          <w:marLeft w:val="0"/>
          <w:marRight w:val="0"/>
          <w:marTop w:val="180"/>
          <w:marBottom w:val="240"/>
          <w:divBdr>
            <w:top w:val="none" w:sz="0" w:space="0" w:color="auto"/>
            <w:left w:val="none" w:sz="0" w:space="0" w:color="auto"/>
            <w:bottom w:val="none" w:sz="0" w:space="0" w:color="auto"/>
            <w:right w:val="none" w:sz="0" w:space="0" w:color="auto"/>
          </w:divBdr>
        </w:div>
        <w:div w:id="1041635579">
          <w:marLeft w:val="0"/>
          <w:marRight w:val="0"/>
          <w:marTop w:val="0"/>
          <w:marBottom w:val="0"/>
          <w:divBdr>
            <w:top w:val="none" w:sz="0" w:space="0" w:color="auto"/>
            <w:left w:val="none" w:sz="0" w:space="0" w:color="auto"/>
            <w:bottom w:val="none" w:sz="0" w:space="0" w:color="auto"/>
            <w:right w:val="none" w:sz="0" w:space="0" w:color="auto"/>
          </w:divBdr>
          <w:divsChild>
            <w:div w:id="1434210056">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 w:id="1487741357">
      <w:bodyDiv w:val="1"/>
      <w:marLeft w:val="0"/>
      <w:marRight w:val="0"/>
      <w:marTop w:val="0"/>
      <w:marBottom w:val="0"/>
      <w:divBdr>
        <w:top w:val="none" w:sz="0" w:space="0" w:color="auto"/>
        <w:left w:val="none" w:sz="0" w:space="0" w:color="auto"/>
        <w:bottom w:val="none" w:sz="0" w:space="0" w:color="auto"/>
        <w:right w:val="none" w:sz="0" w:space="0" w:color="auto"/>
      </w:divBdr>
    </w:div>
    <w:div w:id="1882672807">
      <w:bodyDiv w:val="1"/>
      <w:marLeft w:val="0"/>
      <w:marRight w:val="0"/>
      <w:marTop w:val="0"/>
      <w:marBottom w:val="0"/>
      <w:divBdr>
        <w:top w:val="none" w:sz="0" w:space="0" w:color="auto"/>
        <w:left w:val="none" w:sz="0" w:space="0" w:color="auto"/>
        <w:bottom w:val="none" w:sz="0" w:space="0" w:color="auto"/>
        <w:right w:val="none" w:sz="0" w:space="0" w:color="auto"/>
      </w:divBdr>
    </w:div>
    <w:div w:id="214022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979" Type="http://schemas.openxmlformats.org/officeDocument/2006/relationships/image" Target="media/image979.png"/><Relationship Id="rId900" Type="http://schemas.openxmlformats.org/officeDocument/2006/relationships/hyperlink" Target="https://documentolog.com/?verify=KZ9RWM5202610377966FB98607"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E8440-A102-4F3E-A50B-CC31A141F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11</Pages>
  <Words>4752</Words>
  <Characters>27093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Печать2 Цветная</cp:lastModifiedBy>
  <cp:revision>22</cp:revision>
  <cp:lastPrinted>2026-09-14T12:33:00Z</cp:lastPrinted>
  <dcterms:created xsi:type="dcterms:W3CDTF">2026-09-09T07:01:00Z</dcterms:created>
  <dcterms:modified xsi:type="dcterms:W3CDTF">2026-09-22T06:08:00Z</dcterms:modified>
</cp:coreProperties>
</file>